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Гелиевый течеискатель ZQJ-Leaklab-3300</w:t>
      </w:r>
    </w:p>
    <w:p>
      <w:pPr>
        <w:pStyle w:val="Subtitle"/>
      </w:pPr>
      <w:r>
        <w:t>Обновлённое руководство по эксплуатации</w:t>
      </w:r>
    </w:p>
    <w:p>
      <w:r>
        <w:t>Русская редакция на основе руководства производителя от 24 июня 2026 года. Подготовлено для пользователей оборудования и специалистов по контролю герметичности.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4084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qj-leaklab-3300-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84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Документ описывает безопасность, устройство, монтаж, работу в вакуумном и щуповом режимах, калибровку, сообщения диагностики и внешние интерфейсы. Русская редакция опубликована отдельно; предыдущая версия руководства сохраняется.</w:t>
      </w:r>
    </w:p>
    <w:p>
      <w:r>
        <w:t>Текст и подписи переведены на русский язык. Экраны ниже — русские пояснительные иллюстрации оригинального интерфейса, а не снимки русской прошивки. В исходной документации указаны китайский и английский языки прибора. Команды ASCII, коды сообщений и стандартные обозначения интерфейсов сохранены для практического применения.</w:t>
      </w:r>
    </w:p>
    <w:p>
      <w:r>
        <w:t>Поставку и сервис в России выполняет лаборатория контроля герметичности Ликлаб.</w:t>
      </w:r>
    </w:p>
    <w:p>
      <w:pPr>
        <w:pStyle w:val="Heading1"/>
        <w:pageBreakBefore/>
      </w:pPr>
      <w:r>
        <w:t>1 Требования безопасности</w:t>
      </w:r>
    </w:p>
    <w:p>
      <w:pPr>
        <w:pStyle w:val="Heading2"/>
      </w:pPr>
      <w:r>
        <w:t>1.1 Введение</w:t>
      </w:r>
    </w:p>
    <w:p>
      <w:pPr>
        <w:pStyle w:val="Heading3"/>
      </w:pPr>
      <w:r>
        <w:t>1.1.1 Назначение руководства</w:t>
      </w:r>
    </w:p>
    <w:p>
      <w:r>
        <w:t>В этом разделе приведены требования безопасности при работе с гелиевым течеискателем ZQJ-Leaklab-3300. Все сотрудники, работающие с прибором, должны внимательно прочитать и полностью понять настоящее руководство.</w:t>
      </w:r>
    </w:p>
    <w:p>
      <w:pPr>
        <w:pStyle w:val="Heading3"/>
      </w:pPr>
      <w:r>
        <w:t>1.1.2 Предупреждающие обозначения</w:t>
      </w:r>
    </w:p>
    <w:p>
      <w:r>
        <w:t>В руководстве используются приведённые ниже предупреждающие обозначения. Внимательно изучите все требования.</w:t>
      </w:r>
    </w:p>
    <w:p>
      <w:r>
        <w:t>ОПАСНОСТЬ. Угроза безопасности людей.</w:t>
      </w:r>
    </w:p>
    <w:p>
      <w:r>
        <w:t>СЕРЬЁЗНОЕ ПРЕДУПРЕЖДЕНИЕ. Возможность необратимого повреждения прибора.</w:t>
      </w:r>
    </w:p>
    <w:p>
      <w:r>
        <w:t>ПРЕДУПРЕЖДЕНИЕ. Нарушение нормальной работы прибора.</w:t>
      </w:r>
    </w:p>
    <w:p>
      <w:pPr>
        <w:pStyle w:val="Heading2"/>
      </w:pPr>
      <w:r>
        <w:t>1.2 Общие требования безопасности</w:t>
      </w:r>
    </w:p>
    <w:p>
      <w:pPr>
        <w:pStyle w:val="Heading3"/>
      </w:pPr>
      <w:r>
        <w:t>1.2.1 Условия применения</w:t>
      </w:r>
    </w:p>
    <w:p>
      <w:r>
        <w:t>Гелиевый течеискатель ZQJ-Leaklab-3300 предназначен для обнаружения очень малых потоков утечки в системах и изделиях. При испытании систему или изделие вакуумируют — это вакуумный метод контроля герметичности.</w:t>
      </w:r>
    </w:p>
    <w:p>
      <w:r>
        <w:t>ZQJ-Leaklab-3300 использует для течеискания только газ. Пробный газ — гелий.</w:t>
      </w:r>
    </w:p>
    <w:p>
      <w:r>
        <w:t>Прибор предназначен для следующих промышленных задач:</w:t>
      </w:r>
    </w:p>
    <w:p>
      <w:r>
        <w:t>Контроль качества при изготовлении изделий.</w:t>
      </w:r>
    </w:p>
    <w:p>
      <w:r>
        <w:t>Контроль качества в ходе производственных процессов.</w:t>
      </w:r>
    </w:p>
    <w:p>
      <w:r>
        <w:t>Техническое обслуживание и сервис.</w:t>
      </w:r>
    </w:p>
    <w:p>
      <w:r>
        <w:t>ОПАСНОСТЬ. Токсичные, горючие и коррозионно-активные газы могут причинить вред. Не допускайте опасных газов в вакуумном тракте и в зоне выхлопа.</w:t>
      </w:r>
    </w:p>
    <w:p>
      <w:r>
        <w:t>ОПАСНОСТЬ. Не опирайтесь, не садитесь и не ложитесь на прибор. Опрокидывание может привести к травме или смерти.</w:t>
      </w:r>
    </w:p>
    <w:p>
      <w:r>
        <w:t>ОПАСНОСТЬ. Устанавливайте прибор на открытом ровном участке пола, исключающем опрокидывание.</w:t>
      </w:r>
    </w:p>
    <w:p>
      <w:r>
        <w:t>ОПАСНОСТЬ. На входном патрубке действует разность давлений до одной атмосферы. Не приближайте части тела к открытомy вакуумируемому патрубку.</w:t>
      </w:r>
    </w:p>
    <w:p>
      <w:r>
        <w:t>СЕРЬЁЗНОЕ ПРЕДУПРЕЖДЕНИЕ. При хранении и эксплуатации не допускайте попадания жидкостей и кислот внутрь прибора или их скопления вокруг него. Повреждения по вине пользователя не покрываются гарантией производителя.</w:t>
      </w:r>
    </w:p>
    <w:p>
      <w:r>
        <w:t>СЕРЬЁЗНОЕ ПРЕДУПРЕЖДЕНИЕ. Используйте прибор только для течеискания. Откачка объектов с избыточным давлением запрещена: возможно повреждение форвакуумного насоса и вакуумных уплотнений.</w:t>
      </w:r>
    </w:p>
    <w:p>
      <w:r>
        <w:t>СЕРЬЁЗНОЕ ПРЕДУПРЕЖДЕНИЕ. Не наступайте на прибор и не создавайте внешнюю нагрузку на его корпус.</w:t>
      </w:r>
    </w:p>
    <w:p>
      <w:r>
        <w:t>СЕРЬЁЗНОЕ ПРЕДУПРЕЖДЕНИЕ. Не допускайте галогенсодержащих газов, например SF₆: они могут повредить нити ионного источника.</w:t>
      </w:r>
    </w:p>
    <w:p>
      <w:r>
        <w:t>ПРЕДУПРЕЖДЕНИЕ. Производитель сообщает об испытаниях по действующим национальным стандартам. Это не исключает травм при неправильном использовании. Изучите руководство и требования безопасности.</w:t>
      </w:r>
    </w:p>
    <w:p>
      <w:r>
        <w:t>ПРЕДУПРЕЖДЕНИЕ. Эксплуатируйте прибор при +5…+45 °C и относительной влажности менее 80 %. Неподходящие условия могут привести к повреждению.</w:t>
      </w:r>
    </w:p>
    <w:p>
      <w:r>
        <w:t>ПРЕДУПРЕЖДЕНИЕ. Регулярно осматривайте и обслуживайте прибор. При неисправности немедленно выключите его и организуйте ремонт.</w:t>
      </w:r>
    </w:p>
    <w:p>
      <w:pPr>
        <w:pStyle w:val="Heading3"/>
      </w:pPr>
      <w:r>
        <w:t>1.2.2 Гарантия на изделие</w:t>
      </w:r>
    </w:p>
    <w:p>
      <w:r>
        <w:t>Согласно исходному руководству KYKY не принимает гарантийных обязательств и ответственности, если пользователь или третья сторона допускает любое из следующих нарушений:</w:t>
      </w:r>
    </w:p>
    <w:p>
      <w:r>
        <w:t>Применяет прибор не по назначению.</w:t>
      </w:r>
    </w:p>
    <w:p>
      <w:r>
        <w:t>Не соблюдает указания руководства по эксплуатации.</w:t>
      </w:r>
    </w:p>
    <w:p>
      <w:r>
        <w:t>Вносит изменения в изделие.</w:t>
      </w:r>
    </w:p>
    <w:p>
      <w:r>
        <w:t>Использует принадлежности, не указанные или не упомянутые в настоящем документе.</w:t>
      </w:r>
    </w:p>
    <w:p>
      <w:pPr>
        <w:pStyle w:val="Heading3"/>
      </w:pPr>
      <w:r>
        <w:t>1.2.3 Требования к персоналу</w:t>
      </w:r>
    </w:p>
    <w:p>
      <w:r>
        <w:t>Операторы</w:t>
      </w:r>
    </w:p>
    <w:p>
      <w:r>
        <w:t>Должны использовать прибор в соответствии с установленными условиями эксплуатации и выполнять обслуживание согласно настоящему документу.</w:t>
      </w:r>
    </w:p>
    <w:p>
      <w:r>
        <w:t>Персонал технического обслуживания</w:t>
      </w:r>
    </w:p>
    <w:p>
      <w:r>
        <w:t>Должен хорошо знать работу прибора и до выполнения регламентного обслуживания получить инструктаж специалистов KYKY.</w:t>
      </w:r>
    </w:p>
    <w:p>
      <w:r>
        <w:t>Сервисные специалисты</w:t>
      </w:r>
    </w:p>
    <w:p>
      <w:r>
        <w:t>Должны обладать профессиональными знаниями электроники и смежных дисциплин, уверенно работать с прибором и пройти специальное обучение KYKY для устранения возникающих при эксплуатации неисправностей.</w:t>
      </w:r>
    </w:p>
    <w:p>
      <w:pPr>
        <w:pStyle w:val="Heading3"/>
      </w:pPr>
      <w:r>
        <w:t>1.2.4 Общие правила безопасности</w:t>
      </w:r>
    </w:p>
    <w:p>
      <w:r>
        <w:t>Обязательные требования безопасности</w:t>
      </w:r>
    </w:p>
    <w:p>
      <w:r>
        <w:t>Помимо требований настоящего руководства необходимо соблюдать действующие общие правила безопасности, включая обращение с токсичными веществами и применение средств индивидуальной защиты.</w:t>
      </w:r>
    </w:p>
    <w:p>
      <w:r>
        <w:t>Потенциальные опасности</w:t>
      </w:r>
    </w:p>
    <w:p>
      <w:r>
        <w:t>Немедленно прекратите использование прибора в следующих случаях:</w:t>
      </w:r>
    </w:p>
    <w:p>
      <w:r>
        <w:t>Прибор повреждён.</w:t>
      </w:r>
    </w:p>
    <w:p>
      <w:r>
        <w:t>Внутрь прибора попала вода.</w:t>
      </w:r>
    </w:p>
    <w:p>
      <w:r>
        <w:t>Прибор не работает.</w:t>
      </w:r>
    </w:p>
    <w:p>
      <w:r>
        <w:t>Прибор длительное время хранился в неблагоприятных условиях.</w:t>
      </w:r>
    </w:p>
    <w:p>
      <w:r>
        <w:t>Прибор повреждён при транспортировании.</w:t>
      </w:r>
    </w:p>
    <w:p>
      <w:r>
        <w:t>Подключение питания и заземление</w:t>
      </w:r>
    </w:p>
    <w:p>
      <w:r>
        <w:t>Убедитесь, что напряжение питания соответствует требованиям прибора, а защитное заземление выполнено надёжно.</w:t>
      </w:r>
    </w:p>
    <w:p>
      <w:r>
        <w:t>ОПАСНОСТЬ. Надёжное защитное заземление необходимо для предотвращения поражения током, травмы или смерти.</w:t>
      </w:r>
    </w:p>
    <w:p>
      <w:r>
        <w:t>Выхлопной трубопровод</w:t>
      </w:r>
    </w:p>
    <w:p>
      <w:r>
        <w:t>В особых условиях, в том числе в помещениях с повышенными требованиями к чистоте, необходимо подключать трубопровод к выхлопу форвакуумного насоса.</w:t>
      </w:r>
    </w:p>
    <w:p>
      <w:r>
        <w:t>Предохранители</w:t>
      </w:r>
    </w:p>
    <w:p>
      <w:r>
        <w:t>Используйте и заменяйте предохранители только в соответствии с указаниями настоящего руководства.</w:t>
      </w:r>
    </w:p>
    <w:p>
      <w:r>
        <w:t>Корпус прибора</w:t>
      </w:r>
    </w:p>
    <w:p>
      <w:r>
        <w:t>ОПАСНОСТЬ. Не разбирайте корпус прибора. Электрические цепи, насос и вентиляторы могут причинить травму.</w:t>
      </w:r>
    </w:p>
    <w:p>
      <w:r>
        <w:t>Возврат в ремонт</w:t>
      </w:r>
    </w:p>
    <w:p>
      <w:r>
        <w:t>ПРЕДУПРЕЖДЕНИЕ. Перед возвратом в KYKY прибор должен быть очищен от опасных, токсичных, коррозионно-активных, радиоактивных и биологических веществ.</w:t>
      </w:r>
    </w:p>
    <w:p>
      <w:r>
        <w:t>Запасные части</w:t>
      </w:r>
    </w:p>
    <w:p>
      <w:r>
        <w:t>Для ремонта используйте только запасные части, поставляемые KYKY.</w:t>
      </w:r>
    </w:p>
    <w:p>
      <w:pPr>
        <w:pStyle w:val="Heading2"/>
      </w:pPr>
      <w:r>
        <w:t>1.3 Комплект поставки</w:t>
      </w:r>
    </w:p>
    <w:p>
      <w:r>
        <w:t>В комплект прибора входят:</w:t>
      </w:r>
    </w:p>
    <w:p>
      <w:r>
        <w:t>Гелиевый течеискатель ZQJ-Leaklab-3300.</w:t>
      </w:r>
    </w:p>
    <w:p>
      <w:r>
        <w:t>Руководство по эксплуатации.</w:t>
      </w:r>
    </w:p>
    <w:p>
      <w:r>
        <w:t>Комплект принадлежностей.</w:t>
      </w:r>
    </w:p>
    <w:p>
      <w:pPr>
        <w:pStyle w:val="Heading1"/>
        <w:pageBreakBefore/>
      </w:pPr>
      <w:r>
        <w:t>2 Технические характеристики</w:t>
      </w:r>
    </w:p>
    <w:p>
      <w:pPr>
        <w:pStyle w:val="Heading2"/>
      </w:pPr>
      <w:r>
        <w:t>2.1 Основные параметры</w:t>
      </w:r>
    </w:p>
    <w:p>
      <w:r>
        <w:t>Габариты Д × Ш × В: 872 × 490 × 1032 мм.</w:t>
      </w:r>
    </w:p>
    <w:p>
      <w:r>
        <w:t>Масса: 140 кг.</w:t>
      </w:r>
    </w:p>
    <w:p>
      <w:r>
        <w:t>Входной патрубок: KF25.</w:t>
      </w:r>
    </w:p>
    <w:p>
      <w:r>
        <w:t>Выхлопной патрубок форвакуумного насоса: KF25.</w:t>
      </w:r>
    </w:p>
    <w:p>
      <w:r>
        <w:t>Максимальное давление на патрубке напуска: 1,1 × 10⁵ Па.</w:t>
      </w:r>
    </w:p>
    <w:p>
      <w:r>
        <w:t>Степень защиты: IP30.</w:t>
      </w:r>
    </w:p>
    <w:p>
      <w:pPr>
        <w:pStyle w:val="Heading2"/>
      </w:pPr>
      <w:r>
        <w:t>2.2 Электрические параметры</w:t>
      </w:r>
    </w:p>
    <w:p>
      <w:r>
        <w:t>Питание: 220 В переменного тока ±10 %, 50 Гц.</w:t>
      </w:r>
    </w:p>
    <w:p>
      <w:r>
        <w:t>Номинальная мощность: 2000 Вт.</w:t>
      </w:r>
    </w:p>
    <w:p>
      <w:r>
        <w:t>Категория перенапряжения: II.</w:t>
      </w:r>
    </w:p>
    <w:p>
      <w:pPr>
        <w:pStyle w:val="Heading2"/>
      </w:pPr>
      <w:r>
        <w:t>2.3 Условия окружающей среды</w:t>
      </w:r>
    </w:p>
    <w:p>
      <w:r>
        <w:t>Температура хранения: от −10 до +55 °C.</w:t>
      </w:r>
    </w:p>
    <w:p>
      <w:r>
        <w:t>Рабочая температура: от +5 до +45 °C.</w:t>
      </w:r>
    </w:p>
    <w:p>
      <w:r>
        <w:t>Относительная влажность: менее 80 %.</w:t>
      </w:r>
    </w:p>
    <w:p>
      <w:r>
        <w:t>Место эксплуатации: внутри помещений, на высоте менее 2000 м над уровнем моря.</w:t>
      </w:r>
    </w:p>
    <w:p>
      <w:r>
        <w:t>Уровень шума: менее 70 дБ.</w:t>
      </w:r>
    </w:p>
    <w:p>
      <w:pPr>
        <w:pStyle w:val="Heading2"/>
      </w:pPr>
      <w:r>
        <w:t>2.4 Параметры течеискания</w:t>
      </w:r>
    </w:p>
    <w:p>
      <w:r>
        <w:t>Методы контроля: вакуумный и щуповый.</w:t>
      </w:r>
    </w:p>
    <w:p>
      <w:r>
        <w:t>Время запуска: менее 3 минут — время запуска турбомолекулярного насоса.</w:t>
      </w:r>
    </w:p>
    <w:p>
      <w:r>
        <w:t>Максимальное давление на входе: 2200 Па ±10 %.</w:t>
      </w:r>
    </w:p>
    <w:p>
      <w:r>
        <w:t>Нити накала: 2 иридиевые нити с покрытием из оксида иттрия.</w:t>
      </w:r>
    </w:p>
    <w:p>
      <w:r>
        <w:t>Вакуумный метод</w:t>
      </w:r>
    </w:p>
    <w:p>
      <w:r>
        <w:t>Минимальный обнаруживаемый поток гелия: 5 × 10⁻¹³ Па·м³/с.</w:t>
      </w:r>
    </w:p>
    <w:p>
      <w:r>
        <w:t>Максимальный обнаруживаемый поток гелия: 1 × 10⁻² Па·м³/с.</w:t>
      </w:r>
    </w:p>
    <w:p>
      <w:r>
        <w:t>Диапазоны индикации режимов по исходному руководству: грубое течеискание Gross Leak — от 10⁻² до 10⁻⁷ Па·м³/с.</w:t>
      </w:r>
    </w:p>
    <w:p>
      <w:r>
        <w:t>Нормальный режим Normal — от 10⁻⁷ до 10⁻¹⁰ Па·м³/с.</w:t>
      </w:r>
    </w:p>
    <w:p>
      <w:r>
        <w:t>Высокая чувствительность High Sensitivity — от 10⁻¹⁰ до 10⁻¹³ Па·м³/с.</w:t>
      </w:r>
    </w:p>
    <w:p>
      <w:r>
        <w:t>Единицы индикации: Па·м³/с, мбар·л/с, Торр·л/с, атм·см³/с, sccm, sccs, мТорр·л/с.</w:t>
      </w:r>
    </w:p>
    <w:p>
      <w:r>
        <w:t>Пробный газ: гелий.</w:t>
      </w:r>
    </w:p>
    <w:p>
      <w:r>
        <w:t>Время отклика: не более 1 с.</w:t>
      </w:r>
    </w:p>
    <w:p>
      <w:r>
        <w:t>Щуповый метод</w:t>
      </w:r>
    </w:p>
    <w:p>
      <w:r>
        <w:t>Минимальный обнаруживаемый поток гелия: 5 × 10⁻⁸ Па·м³/с.</w:t>
      </w:r>
    </w:p>
    <w:p>
      <w:r>
        <w:t>Максимальный обнаруживаемый поток гелия: 1 × 10⁻² Па·м³/с.</w:t>
      </w:r>
    </w:p>
    <w:p>
      <w:r>
        <w:t>Диапазон индикации по исходному руководству: от 10⁻⁸ до 10⁻² Па·м³/с.</w:t>
      </w:r>
    </w:p>
    <w:p>
      <w:r>
        <w:t>Единицы индикации: Па·м³/с, мбар·л/с, Торр·л/с, атм·см³/с, sccm, sccs, мТорр·л/с.</w:t>
      </w:r>
    </w:p>
    <w:p>
      <w:r>
        <w:t>Пробный газ: гелий.</w:t>
      </w:r>
    </w:p>
    <w:p>
      <w:r>
        <w:t>Время отклика: не более 3 с при длине линии щупа 3 м.</w:t>
      </w:r>
    </w:p>
    <w:p>
      <w:pPr>
        <w:pStyle w:val="Heading2"/>
      </w:pPr>
      <w:r>
        <w:t>2.5 Интерфейсы связи</w:t>
      </w:r>
    </w:p>
    <w:p>
      <w:r>
        <w:t>Дискретный интерфейс ввода-вывода I/O: DB37-M, см. приложение А.</w:t>
      </w:r>
    </w:p>
    <w:p>
      <w:r>
        <w:t>RS485: DB9-F, см. приложение А.</w:t>
      </w:r>
    </w:p>
    <w:p>
      <w:r>
        <w:t>RS232: DB9-F, см. приложение А.</w:t>
      </w:r>
    </w:p>
    <w:p>
      <w:pPr>
        <w:pStyle w:val="Heading2"/>
      </w:pPr>
      <w:r>
        <w:t>2.6 Форвакуумный насос</w:t>
      </w:r>
    </w:p>
    <w:p>
      <w:r>
        <w:t>Пластинчато-роторный насос. Быстрота действия: 4 л/с.</w:t>
      </w:r>
    </w:p>
    <w:p>
      <w:pPr>
        <w:pStyle w:val="Heading2"/>
      </w:pPr>
      <w:r>
        <w:t>2.7 Турбомолекулярный насос</w:t>
      </w:r>
    </w:p>
    <w:p>
      <w:r>
        <w:t>Турбомолекулярный насос SplitFlow80. Быстрота действия по азоту N₂: 60 л/с.</w:t>
      </w:r>
    </w:p>
    <w:p>
      <w:pPr>
        <w:pStyle w:val="Heading1"/>
        <w:pageBreakBefore/>
      </w:pPr>
      <w:r>
        <w:t>3 Общее устройство прибора</w:t>
      </w:r>
    </w:p>
    <w:p>
      <w:r>
        <w:t>ZQJ-Leaklab-3300 — полностью автоматический течеискатель с интеллектуальным управлением. Общий вид представлен на рисунке 3-1.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4084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qj-leaklab-3300-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84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Стилизованное изображение ZQJ-Leaklab-3300</w:t>
      </w:r>
    </w:p>
    <w:p>
      <w:pPr>
        <w:pStyle w:val="Caption"/>
      </w:pPr>
      <w:r>
        <w:t>Рисунок 3-1. Общий вид прибора</w:t>
      </w:r>
    </w:p>
    <w:p>
      <w:r>
        <w:t>① Входной патрубок: стандартное соединение KF25 для подключения контролируемого изделия.</w:t>
      </w:r>
    </w:p>
    <w:p>
      <w:r>
        <w:t>② Сенсорный экран: ЖК-дисплей и клавиши управления.</w:t>
      </w:r>
    </w:p>
    <w:p>
      <w:r>
        <w:t>③ Задняя панель: автоматический выключатель питания и интерфейсы связи I/O, RS232, RS485.</w:t>
      </w:r>
    </w:p>
    <w:p>
      <w:r>
        <w:t>④ Динамик звуковой сигнализации потока утечки.</w:t>
      </w:r>
    </w:p>
    <w:p>
      <w:r>
        <w:t>⑤ Боковая крышка.</w:t>
      </w:r>
    </w:p>
    <w:p>
      <w:pPr>
        <w:pStyle w:val="Heading2"/>
      </w:pPr>
      <w:r>
        <w:t>3.1 Измерительная система</w:t>
      </w:r>
    </w:p>
    <w:p>
      <w:r>
        <w:t>Основные узлы: входной патрубок, форвакуумный насос, турбомолекулярный насос, блок электромагнитных клапанов и масс-спектрометрическая система. См. рисунок 3-2.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47727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772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3-2. Схема измерительной системы</w:t>
      </w:r>
    </w:p>
    <w:p>
      <w:r>
        <w:t>При испытании изделие подключают к входному патрубку. Электромагнитные клапаны V1, V2, V3 и V4 управляются автоматически по давлению, измеренному входным датчиком Пирани P1, чтобы поддерживать безопасное давление в масс-спектрометре.</w:t>
      </w:r>
    </w:p>
    <w:p>
      <w:r>
        <w:t>Встроенная калиброванная течь управляется электромагнитным клапаном V5.</w:t>
      </w:r>
    </w:p>
    <w:p>
      <w:r>
        <w:t>Электромагнитный клапан V6 обеспечивает напуск газа в изделие в вакуумном режиме.</w:t>
      </w:r>
    </w:p>
    <w:p>
      <w:r>
        <w:t>Все электромагнитные клапаны открываются при подаче питания и закрываются при его снятии.</w:t>
      </w:r>
    </w:p>
    <w:p>
      <w:r>
        <w:t>Датчик Пирани P2 измеряет форвакуумное давление, а датчик Пирани P1 — давление на входном патрубке.</w:t>
      </w:r>
    </w:p>
    <w:p>
      <w:pPr>
        <w:pStyle w:val="Heading2"/>
      </w:pPr>
      <w:r>
        <w:t>3.2 Принцип измерения</w:t>
      </w:r>
    </w:p>
    <w:p>
      <w:r>
        <w:t>Перед испытанием убедитесь, что изделие надёжно подключено к входному патрубку. После включения автоматического выключателя немедленно запускается форвакуумный насос, система управления открывает V1 и запускает турбомолекулярный насос. При достижении рабочей частоты вращения на экране появляется состояние ожидания Standby.</w:t>
      </w:r>
    </w:p>
    <w:p>
      <w:r>
        <w:t>Грубое течеискание Gross Leak</w:t>
      </w:r>
    </w:p>
    <w:p>
      <w:r>
        <w:t>Когда давление P1 становится ниже порога грубого вакуума, V1 остаётся открытым и открывается V2. Гелий, поступающий через течь изделия, противотоком достигает масс-спектрометра. Турбомолекулярный насос имеет высокую степень сжатия для тяжёлых молекул и эффективно удаляет их. Количество гелия, поступающего в масс-спектрометр, определяется главным образом быстротой действия форвакуумного насоса по гелию и степенью сжатия турбомолекулярного насоса.</w:t>
      </w:r>
    </w:p>
    <w:p>
      <w:r>
        <w:t>Нормальный режим Normal</w:t>
      </w:r>
    </w:p>
    <w:p>
      <w:r>
        <w:t>Когда давление P1 становится ниже порога нормального режима, V1 остаётся открытым, V2 закрывается и открывается V3. Вход турбомолекулярного насоса с меньшей эффективностью совместно с форвакуумным насосом обеспечивает более глубокий вакуум в изделии и ускоряет поступление гелия в масс-спектрометр.</w:t>
      </w:r>
    </w:p>
    <w:p>
      <w:r>
        <w:t>Высокая чувствительность High Sensitivity</w:t>
      </w:r>
    </w:p>
    <w:p>
      <w:r>
        <w:t>Когда давление P1 становится ниже порога режима высокой чувствительности, V1 остаётся открытым, V3 закрывается и открывается V4. Вход турбомолекулярного насоса с высокой эффективностью совместно с форвакуумным насосом обеспечивает наиболее глубокий вакуум и наиболее быстрое поступление гелия в масс-спектрометр.</w:t>
      </w:r>
    </w:p>
    <w:p>
      <w:r>
        <w:t>После испытания нажмите «Напуск» (Vent), чтобы открыть V6 и вернуть давление в изделии к атмосферному. После этого изделие можно отсоединить.</w:t>
      </w:r>
    </w:p>
    <w:p>
      <w:pPr>
        <w:pStyle w:val="Heading2"/>
      </w:pPr>
      <w:r>
        <w:t>3.3 Метод контроля</w:t>
      </w:r>
    </w:p>
    <w:p>
      <w:r>
        <w:t>До испытания убедитесь, что изделие выдерживает вакуумирование. Подавайте гелий на предполагаемые места течи со стороны атмосферного давления. Гелий проходит через течь в вакуумную полость и далее противотоком в масс-спектрометр. Прибор автоматически переходит от меньшей чувствительности к большей: Gross Leak → Normal → High Sensitivity.</w:t>
      </w:r>
    </w:p>
    <w:p>
      <w:pPr>
        <w:pStyle w:val="Heading2"/>
      </w:pPr>
      <w:r>
        <w:t>3.4 Пробный газ</w:t>
      </w:r>
    </w:p>
    <w:p>
      <w:r>
        <w:t>В течеискателе ZQJ-Leaklab-3300 в качестве пробного газа применяется гелий ⁴He.</w:t>
      </w:r>
    </w:p>
    <w:p>
      <w:r>
        <w:t>ОПАСНОСТЬ. Соблюдайте правила обращения с гелием. Вытеснение кислорода может привести к удушью, травме или смерти.</w:t>
      </w:r>
    </w:p>
    <w:p>
      <w:pPr>
        <w:pStyle w:val="Heading2"/>
      </w:pPr>
      <w:r>
        <w:t>3.5 Подавление фона и установка нуля</w:t>
      </w:r>
    </w:p>
    <w:p>
      <w:r>
        <w:t>Фоновый сигнал может возрастать, например при повышении содержания гелия в окружающем воздухе. Для обнаружения малых течей применяют вычитание фона. Эту функцию можно включать и отключать во время испытания либо настроить её включение при каждом запуске прибора.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8884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88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3-3. Пример повышения фонового сигнала</w:t>
      </w:r>
    </w:p>
    <w:p>
      <w:r>
        <w:t>При увеличении фона — кривая 1 на рисунке 3-3 — нажатие Zero в момент t1 сохраняет текущий сигнал как новое фоновое значение; на дисплее появляется Zero. Кривая 2 соответствует отображаемому потоку утечки после вычитания сохранённого фона.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87958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795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3-4. Пример снижения фонового сигнала</w:t>
      </w:r>
    </w:p>
    <w:p>
      <w:r>
        <w:t>Если фон снижается — кривая 1, — нажатие Zero в момент t1 обновляет сохранённое фоновое значение до текущего меньшего уровня, кривая 2. При последующем росте сигнала в момент t2 сохранённый фон не меняется, а увеличение отображается как поток утечки, кривая 3.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8469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46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3-5. Возврат к абсолютной индикации</w:t>
      </w:r>
    </w:p>
    <w:p>
      <w:r>
        <w:t>Чтобы отключить вычитание фона и вернуться от скорректированного потока, кривая 2, к абсолютному сигналу, кривая 1, повторно нажмите Zero. Вычитание немедленно прекращается, а сохранённое значение фона сбрасывается в ноль в момент t3.</w:t>
      </w:r>
    </w:p>
    <w:p>
      <w:pPr>
        <w:pStyle w:val="Heading1"/>
        <w:pageBreakBefore/>
      </w:pPr>
      <w:r>
        <w:t>4 Установка прибора</w:t>
      </w:r>
    </w:p>
    <w:p>
      <w:pPr>
        <w:pStyle w:val="Heading2"/>
      </w:pPr>
      <w:r>
        <w:t>4.1 Размещение</w:t>
      </w:r>
    </w:p>
    <w:p>
      <w:r>
        <w:t>ZQJ-Leaklab-3300 оснащён виброизоляторами с ограниченными возможностями. Чтобы исключить резонанс с опорной поверхностью, размещайте прибор в месте без значительных вибраций.</w:t>
      </w:r>
    </w:p>
    <w:p>
      <w:r>
        <w:t>ПРЕДУПРЕЖДЕНИЕ. Обеспечьте установленные условия монтажа: температуру, влажность, электропитание, защиту и допустимое горизонтальное ускорение. Числовое значение ускорения в исходном руководстве не приведено.</w:t>
      </w:r>
    </w:p>
    <w:p>
      <w:pPr>
        <w:pStyle w:val="Heading3"/>
      </w:pPr>
      <w:r>
        <w:t>4.1.1 Распаковка</w:t>
      </w:r>
    </w:p>
    <w:p>
      <w:r>
        <w:t>ZQJ-Leaklab-3300 поставляется в специальной упаковке. При распаковке используйте подходящие инструменты и соблюдайте установленный порядок работ.</w:t>
      </w:r>
    </w:p>
    <w:p>
      <w:r>
        <w:t>ПРЕДУПРЕЖДЕНИЕ. Проверьте упаковку на повреждения и следы неблагоприятного воздействия. При их обнаружении обратитесь в KYKY.</w:t>
      </w:r>
    </w:p>
    <w:p>
      <w:pPr>
        <w:pStyle w:val="Heading3"/>
      </w:pPr>
      <w:r>
        <w:t>4.1.2 Перемещение</w:t>
      </w:r>
    </w:p>
    <w:p>
      <w:r>
        <w:t>ZQJ-Leaklab-3300 выполнен на тележке с верхней рукояткой и колёсами. Его можно перемещать толканием или тянуть за рукоятку, см. рисунок 4-1. Колёса со стороны рукоятки оснащены педалью тормоза для фиксации.</w:t>
      </w:r>
    </w:p>
    <w:p>
      <w:r>
        <w:t>СЕРЬЁЗНОЕ ПРЕДУПРЕЖДЕНИЕ. Используйте прибор только для течеискания. Откачка объектов с избыточным давлением запрещена: возможно повреждение форвакуумного насоса и вакуумных уплотнений.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40843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qj-leaklab-3300-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84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Стилизованное изображение ZQJ-Leaklab-3300</w:t>
      </w:r>
    </w:p>
    <w:p>
      <w:pPr>
        <w:pStyle w:val="Caption"/>
      </w:pPr>
      <w:r>
        <w:t>Рисунок 4-1. Перемещение прибора</w:t>
      </w:r>
    </w:p>
    <w:p>
      <w:pPr>
        <w:pStyle w:val="Heading2"/>
      </w:pPr>
      <w:r>
        <w:t>4.2 Выхлоп форвакуумного насоса</w:t>
      </w:r>
    </w:p>
    <w:p>
      <w:r>
        <w:t>Форвакуумный насос — механический насос с масляным уплотнением. При длительной откачке изделий с высоким начальным давлением возможно образование масляного тумана. Подключите выхлопной патрубок к внешней вытяжке для надлежащего отвода выхлопных газов.</w:t>
      </w:r>
    </w:p>
    <w:p>
      <w:r>
        <w:t>ОПАСНОСТЬ. Выхлоп форвакуумного насоса не должен быть перекрыт. Подключите отвод наружу или к надлежащей вытяжке, чтобы предотвратить воздействие масляного тумана.</w:t>
      </w:r>
    </w:p>
    <w:p>
      <w:pPr>
        <w:pStyle w:val="Heading2"/>
      </w:pPr>
      <w:r>
        <w:t>4.3 Подключение питания</w:t>
      </w:r>
    </w:p>
    <w:p>
      <w:r>
        <w:t>ОПАСНОСТЬ. Используйте трёхконтактное подключение питания с защитным заземлением. Не отключайте защитный проводник.</w:t>
      </w:r>
    </w:p>
    <w:p>
      <w:r>
        <w:t>ПРЕДУПРЕЖДЕНИЕ. До подключения проверьте соответствие фактического электропитания требованиям руководства.</w:t>
      </w:r>
    </w:p>
    <w:p>
      <w:pPr>
        <w:pStyle w:val="Heading1"/>
        <w:pageBreakBefore/>
      </w:pPr>
      <w:r>
        <w:t>5 Работа с прибором</w:t>
      </w:r>
    </w:p>
    <w:p>
      <w:pPr>
        <w:pStyle w:val="Heading2"/>
      </w:pPr>
      <w:r>
        <w:t>5.1 Включение</w:t>
      </w:r>
    </w:p>
    <w:p>
      <w:r>
        <w:t>(1) Убедитесь, что выхлопной патрубок форвакуумного насоса не перекрыт.</w:t>
      </w:r>
    </w:p>
    <w:p>
      <w:r>
        <w:t>(2) Перед подачей питания проверьте установку всех необходимых компонентов.</w:t>
      </w:r>
    </w:p>
    <w:p>
      <w:r>
        <w:t>(3) После включения питания прибор запускается автоматически.</w:t>
      </w:r>
    </w:p>
    <w:p>
      <w:r>
        <w:t>Запуск турбомолекулярного насоса занимает примерно 2–3 минуты. На сенсорном экране отображаются состояние запуска и индикатор выполнения, рисунок 5-1. После запуска прибор переходит в ожидание Standby.</w:t>
      </w:r>
    </w:p>
    <w:p>
      <w:r>
        <w:t>(4) Для наилучшей точности перед измерением или калибровкой дайте прибору проработать не менее 20 минут.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5-1. Экран запуска</w:t>
      </w:r>
    </w:p>
    <w:p>
      <w:pPr>
        <w:pStyle w:val="Heading2"/>
      </w:pPr>
      <w:r>
        <w:t>5.2 Интерфейс оператора</w:t>
      </w:r>
    </w:p>
    <w:p>
      <w:pPr>
        <w:pStyle w:val="Heading3"/>
      </w:pPr>
      <w:r>
        <w:t>5.2.1 Главный экран</w:t>
      </w:r>
    </w:p>
    <w:p>
      <w:r>
        <w:t>После запуска прибор переходит в состояние Standby и отображается главный экран, рисунок 5-2.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5-2. Главный экран</w:t>
      </w:r>
    </w:p>
    <w:p>
      <w:r>
        <w:t>Главный экран содержит следующие области.</w:t>
      </w:r>
    </w:p>
    <w:p>
      <w:r>
        <w:t>1. Числовая индикация</w:t>
      </w:r>
    </w:p>
    <w:p>
      <w:r>
        <w:t>(1) Числовые значения</w:t>
      </w:r>
    </w:p>
    <w:p>
      <w:r>
        <w:t>Текущий поток утечки и давление на входе отображаются в экспоненциальной форме. Единицы изменяются через Setting → GUI Conf. → Unit/Date/Language: «Настройки → Интерфейс → Единицы/дата/язык».</w:t>
      </w:r>
    </w:p>
    <w:p>
      <w:r>
        <w:t>(2) Графическая индикация</w:t>
      </w:r>
    </w:p>
    <w:p>
      <w:r>
        <w:t>Под значением потока расположена индикаторная шкала. Чёрные подписи показывают показатель степени, зелёные — коэффициент. Красный указатель соответствует порогу сигнализации, задаваемому через Setting → Triggers. Цвет фона обозначает состояние: синий — ожидание, зелёный — измерение, красный — превышение порога утечки.</w:t>
      </w:r>
    </w:p>
    <w:p>
      <w:r>
        <w:t>2. Нижняя функциональная область</w:t>
      </w:r>
    </w:p>
    <w:p>
      <w:r>
        <w:t>(1) Состояние прибора</w:t>
      </w:r>
    </w:p>
    <w:p>
      <w:r>
        <w:t>Отображается текущее состояние: ожидание, предварительная откачка, грубое течеискание, нормальный режим, высокая чувствительность, внутренняя калибровка и другие.</w:t>
      </w:r>
    </w:p>
    <w:p>
      <w:r>
        <w:t>(2) Ошибки и предупреждения</w:t>
      </w:r>
    </w:p>
    <w:p>
      <w:r>
        <w:t>При отсутствии сообщений значок серый; при наличии активных сообщений становится жёлтым. Нажмите значок для просмотра сообщений.</w:t>
      </w:r>
    </w:p>
    <w:p>
      <w:r>
        <w:t>(3) Динамик</w:t>
      </w:r>
    </w:p>
    <w:p>
      <w:r>
        <w:t>Связан с порогом Alarm1 или Alarm2, выбранным в Setting → Triggers → Alarm Select. Нажатием включают или отключают звук.</w:t>
      </w:r>
    </w:p>
    <w:p>
      <w:r>
        <w:t>(4) Клапан напуска</w:t>
      </w:r>
    </w:p>
    <w:p>
      <w:r>
        <w:t>Управляет клапаном V6. Нажатие переключает открытое и закрытое состояние.</w:t>
      </w:r>
    </w:p>
    <w:p>
      <w:r>
        <w:t>3. Левое меню</w:t>
      </w:r>
    </w:p>
    <w:p>
      <w:r>
        <w:t>(1) Пуск или ожидание (Start|Standby)</w:t>
      </w:r>
    </w:p>
    <w:p>
      <w:r>
        <w:t>Запускает или останавливает течеискание. По умолчанию при переходе в ожидание выполняется автоматический напуск.</w:t>
      </w:r>
    </w:p>
    <w:p>
      <w:r>
        <w:t>(2) Ноль (Zero)</w:t>
      </w:r>
    </w:p>
    <w:p>
      <w:r>
        <w:t>Включает и отключает вычитание фона.</w:t>
      </w:r>
    </w:p>
    <w:p>
      <w:r>
        <w:t>(3) График (Chart)</w:t>
      </w:r>
    </w:p>
    <w:p>
      <w:r>
        <w:t>Отображает изменение потока утечки и давления во времени.</w:t>
      </w:r>
    </w:p>
    <w:p>
      <w:r>
        <w:t>(4) Встроенная течь (Int.Leak)</w:t>
      </w:r>
    </w:p>
    <w:p>
      <w:r>
        <w:t>Открывает встроенную калиброванную течь и запускает измерение для проверки её значения.</w:t>
      </w:r>
    </w:p>
    <w:p>
      <w:r>
        <w:t>(5) Калибровка (Calib.)</w:t>
      </w:r>
    </w:p>
    <w:p>
      <w:r>
        <w:t>Открывает модуль внутренней и внешней калибровки. Параметры задаются в настройках калибровки.</w:t>
      </w:r>
    </w:p>
    <w:p>
      <w:r>
        <w:t>(6) Удаление гелия (ClearHe)</w:t>
      </w:r>
    </w:p>
    <w:p>
      <w:r>
        <w:t>Открывает модуль удаления гелия для запуска продувки. Параметры задаются в Clear He Setting.</w:t>
      </w:r>
    </w:p>
    <w:p>
      <w:r>
        <w:t>(7) Информация (Info.)</w:t>
      </w:r>
    </w:p>
    <w:p>
      <w:r>
        <w:t>Позволяет просматривать данные масс-спектрометра, измеренные величины, температуры, энергетические параметры, историю ошибок и предупреждений, записи калибровки и другие сведения.</w:t>
      </w:r>
    </w:p>
    <w:p>
      <w:r>
        <w:t>(8) Настройки (Setting)</w:t>
      </w:r>
    </w:p>
    <w:p>
      <w:r>
        <w:t>Настройка параметров течеискания и общих параметров прибора.</w:t>
      </w:r>
    </w:p>
    <w:p>
      <w:r>
        <w:t>(9) Схема (Diagram)</w:t>
      </w:r>
    </w:p>
    <w:p>
      <w:r>
        <w:t>Пневматическая схема, показывающая изменения состояния системы во время работы.</w:t>
      </w:r>
    </w:p>
    <w:p>
      <w:pPr>
        <w:pStyle w:val="Heading3"/>
      </w:pPr>
      <w:r>
        <w:t>5.2.2 Экран графиков</w:t>
      </w:r>
    </w:p>
    <w:p>
      <w:r>
        <w:t>Нажмите Chart в левом меню. На экране графиков, рисунок 5-3, показаны зависимости потока утечки и давления от времени.</w:t>
      </w:r>
    </w:p>
    <w:p>
      <w:r>
        <w:t>Кнопка Setting внизу экрана задаёт параметры отображения и записи. Кнопка Record запускает или останавливает сохранение данных во внутреннюю память в формате CSV с возможностью экспорта на карту TF.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5-3. Экран графиков</w:t>
      </w:r>
    </w:p>
    <w:p>
      <w:r>
        <w:t>1. Область графика</w:t>
      </w:r>
    </w:p>
    <w:p>
      <w:r>
        <w:t>(1) Ось X — время (Timer)</w:t>
      </w:r>
    </w:p>
    <w:p>
      <w:r>
        <w:t>Интервал задаётся через Setting → Chart Disp. → Timer Range(min): «Настройки → Отображение графика → Интервал времени, мин».</w:t>
      </w:r>
    </w:p>
    <w:p>
      <w:r>
        <w:t>(2) Оси Y — поток утечки и давление</w:t>
      </w:r>
    </w:p>
    <w:p>
      <w:r>
        <w:t>Левая ось Y соответствует потоку утечки, правая — давлению на входе. Диапазоны задаются в Setting → Chart Range. Единицы совпадают с единицами главного экрана; по умолчанию Па·м³/с и Па.</w:t>
      </w:r>
    </w:p>
    <w:p>
      <w:r>
        <w:t>(3) Линия порога</w:t>
      </w:r>
    </w:p>
    <w:p>
      <w:r>
        <w:t>Красная пунктирная линия обозначает порог сигнализации утечки: по умолчанию Alarm1, настройка через Setting → Triggers.</w:t>
      </w:r>
    </w:p>
    <w:p>
      <w:r>
        <w:t>2. Функции графика</w:t>
      </w:r>
    </w:p>
    <w:p>
      <w:r>
        <w:t>(1) Очистить (Clear)</w:t>
      </w:r>
    </w:p>
    <w:p>
      <w:r>
        <w:t>Очищает текущий график и начинает построение заново.</w:t>
      </w:r>
    </w:p>
    <w:p>
      <w:r>
        <w:t>(2) Запись (Record)</w:t>
      </w:r>
    </w:p>
    <w:p>
      <w:r>
        <w:t>Запускает или останавливает запись потока утечки и давления. Запись завершается только при нажатии Stop. Данные сохраняются в CSV с заданным пользователем именем. Интервал записи задаётся через Setting → Chart Disp. → Rec. Interval(s).</w:t>
      </w:r>
    </w:p>
    <w:p>
      <w:r>
        <w:t>(3) История (History)</w:t>
      </w:r>
    </w:p>
    <w:p>
      <w:r>
        <w:t>Просмотр сохранённых CSV-файлов и графиков PNG.</w:t>
      </w:r>
    </w:p>
    <w:p>
      <w:r>
        <w:t>(4) Настройки (Setting)</w:t>
      </w:r>
    </w:p>
    <w:p>
      <w:r>
        <w:t>Настройка режима отображения, интервала записи и диапазонов осей Y, таблица 5-1. В исходном тексте этот пункт повторно назван History; по описанию функции речь идёт о настройках.</w:t>
      </w:r>
    </w:p>
    <w:p>
      <w:r>
        <w:t>Таблица 5-1. Параметры графиков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4252"/>
        <w:gridCol w:w="1644"/>
      </w:tblGrid>
      <w:tr>
        <w:trPr>
          <w:cantSplit/>
          <w:tblHeader/>
        </w:trPr>
        <w:tc>
          <w:tcPr>
            <w:tcW w:type="dxa" w:w="1701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2268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4252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Доступные значения</w:t>
            </w:r>
          </w:p>
        </w:tc>
        <w:tc>
          <w:tcPr>
            <w:tcW w:type="dxa" w:w="164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Отображение графика (Chart Disp.)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Режим отображения (Display Mode)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и давление / Только поток / Только давление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и давление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Отображение графика (Chart Disp.)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Интервал времени, мин (Timer Range)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120/90/60/30/20/12/6/3/1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Отображение графика (Chart Disp.)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Интервал записи, с (Rec. Interval)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60/30/20/10/5/2/1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Диапазоны графика (Chart Range)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Автоматический масштаб (Auto Range Status)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Выключен / Включён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Выключен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Диапазоны графика (Chart Range)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Ширина автомасштаба (Auto Range)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 / 4 порядка величины; при включённом автомасштабе. Два порядка, например от 10⁻¹⁰ до 10⁻¹²; четыре порядка — окно шириной четыре порядка.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4 порядка величины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Диапазоны графика (Chart Range)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потока (Leak Range Max)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1E+2/1E+1/1E+0/1E-1/1E-2/1E-3/1E-4/1E-5/1E-6/1E-7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1E-5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Диапазоны графика (Chart Range)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Нижняя граница потока (Leak Range Min)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1E-6/1E-7/1E-8/1E-9/1E-10/1E-11/1E-12/1E-13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1E-13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Диапазоны графика (Chart Range)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давления (Press.Range Max)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1E+6/1E+5/1E+4/1E+3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1E+5</w:t>
            </w:r>
          </w:p>
        </w:tc>
      </w:tr>
    </w:tbl>
    <w:p>
      <w:pPr>
        <w:spacing w:after="40"/>
      </w:pPr>
    </w:p>
    <w:p>
      <w:r>
        <w:t>3. Панель операций</w:t>
      </w:r>
    </w:p>
    <w:p>
      <w:r>
        <w:t>(1) Увеличить (Big)</w:t>
      </w:r>
    </w:p>
    <w:p>
      <w:r>
        <w:t>Доступно после открытия записи из History. Укажите две противоположные точки прямоугольника на графике для увеличения выбранной области, рисунок 5-4.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5-4. Увеличение участка графика</w:t>
      </w:r>
    </w:p>
    <w:p>
      <w:r>
        <w:t>(2) Маркер (Mark)</w:t>
      </w:r>
    </w:p>
    <w:p>
      <w:r>
        <w:t>После открытия записи нажмите точку кривой, чтобы увидеть время, поток утечки и давление, рисунок 5-5.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5-5. Маркер графика</w:t>
      </w:r>
    </w:p>
    <w:p>
      <w:r>
        <w:t>(3) Восстановить масштаб (Res.)</w:t>
      </w:r>
    </w:p>
    <w:p>
      <w:r>
        <w:t>После открытия записи возвращает исходный масштаб графика.</w:t>
      </w:r>
    </w:p>
    <w:p>
      <w:r>
        <w:t>(4) Сохранить изображение (Png)</w:t>
      </w:r>
    </w:p>
    <w:p>
      <w:r>
        <w:t>Сохраняет текущий график в формате PNG.</w:t>
      </w:r>
    </w:p>
    <w:p>
      <w:r>
        <w:t>(5) Экспорт (Exp.)</w:t>
      </w:r>
    </w:p>
    <w:p>
      <w:r>
        <w:t>Экспортирует все сохранённые CSV-файлы и изображения графиков на карту TF для анализа на компьютере.</w:t>
      </w:r>
    </w:p>
    <w:p>
      <w:r>
        <w:t>4. Строка состояния</w:t>
      </w:r>
    </w:p>
    <w:p>
      <w:r>
        <w:t>Верхняя строка показывает текущее состояние, предупреждение или недействительность результата, текущий поток утечки, состояние напуска и установки нуля.</w:t>
      </w:r>
    </w:p>
    <w:p>
      <w:pPr>
        <w:pStyle w:val="Heading2"/>
      </w:pPr>
      <w:r>
        <w:t>5.3 Настройка системы</w:t>
      </w:r>
    </w:p>
    <w:p>
      <w:r>
        <w:t>Откройте Setting → GUI Conf. В этом разделе находятся подменю Std.Main, Unit/Date/Language, Authority/Password и другие, рисунок 5-6.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5-6. Настройка интерфейса</w:t>
      </w:r>
    </w:p>
    <w:p>
      <w:pPr>
        <w:pStyle w:val="Heading3"/>
      </w:pPr>
      <w:r>
        <w:t>5.3.1 Настройки главного экрана</w:t>
      </w:r>
    </w:p>
    <w:p>
      <w:r>
        <w:t>1. Число десятичных знаков (Leak Precision)</w:t>
      </w:r>
    </w:p>
    <w:p>
      <w:r>
        <w:t>Выберите 1 или 2 знака после запятой. По умолчанию — 2.</w:t>
      </w:r>
    </w:p>
    <w:p>
      <w:r>
        <w:t>2. Границы шкалы (Leak Bar Min и Leak Bar Max)</w:t>
      </w:r>
    </w:p>
    <w:p>
      <w:r>
        <w:t>Задайте нижнюю и верхнюю границы шкалы. Значения по умолчанию записаны в оригинале как 10E-13 и 10E-03. Элементы шкалы описаны в таблице 5-2.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7446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744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5-7. Шкала потока утечки</w:t>
      </w:r>
    </w:p>
    <w:p>
      <w:r>
        <w:t>Таблица 5-2. Элементы шкалы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Элемент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Тип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Описание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Подписи шкалы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Чёрные крупные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Показатель степени потока утечки; линейная шкала по описанию оригинала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Подписи шкалы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Зелёные мелкие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потока утечки; логарифмическая шкала по описанию оригинала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Красный указатель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Красная линия и треугольник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Заданный порог сигнализации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Индикаторная полоса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Зелёная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Ниже порога сигнализации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Индикаторная полоса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Красная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сигнализации превышен</w:t>
            </w:r>
          </w:p>
        </w:tc>
      </w:tr>
    </w:tbl>
    <w:p>
      <w:pPr>
        <w:spacing w:after="40"/>
      </w:pPr>
    </w:p>
    <w:p>
      <w:r>
        <w:t>3. Скрытие давления (Hidden Press)</w:t>
      </w:r>
    </w:p>
    <w:p>
      <w:r>
        <w:t>Показывает или скрывает форвакуумное давление на главном экране. По умолчанию оно скрыто.</w:t>
      </w:r>
    </w:p>
    <w:p>
      <w:r>
        <w:t>4. Выделение ожидания (HL Standby)</w:t>
      </w:r>
    </w:p>
    <w:p>
      <w:r>
        <w:t>В состоянии ожидания надпись Standby отображается крупным шрифтом, а поток утечки — мелким. По умолчанию выделение включено.</w:t>
      </w:r>
    </w:p>
    <w:p>
      <w:r>
        <w:t>Параметры главного экрана приведены в таблице 5-3.</w:t>
      </w:r>
    </w:p>
    <w:p>
      <w:r>
        <w:t>Таблица 5-3. Настройки главного экрана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Доступные значения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Десятичные знаки потока (Leak Precision)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 / 2 знака после запятой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 знака после запятой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Нижняя граница шкалы (Leak Bar Min)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10E-13/10E-12/10E-11/10E-10/</w:t>
              <w:br/>
              <w:t>10E-09/10E-08/10E-07/10E-06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10E-13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шкалы (Leak Bar Max)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10E-04/10E-03/10E-02/10E-01/</w:t>
              <w:br/>
              <w:t>10E-00/10E+01/10E+02/10E+03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10E-03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Скрыть давление (Hidden Press)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Нет / 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Выделить ожидание (HL Standby)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Нет / 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</w:t>
            </w:r>
          </w:p>
        </w:tc>
      </w:tr>
    </w:tbl>
    <w:p>
      <w:pPr>
        <w:spacing w:after="40"/>
      </w:pPr>
    </w:p>
    <w:p>
      <w:pPr>
        <w:pStyle w:val="Heading3"/>
      </w:pPr>
      <w:r>
        <w:t>5.3.2 Границы индикации</w:t>
      </w:r>
    </w:p>
    <w:p>
      <w:r>
        <w:t>1. Нижняя и верхняя границы потока утечки</w:t>
      </w:r>
    </w:p>
    <w:p>
      <w:r>
        <w:t>Задайте минимальное и максимальное значения для главного экрана и строки состояния. Вне выбранного диапазона отображается «--», таблица 5-4.</w:t>
      </w:r>
    </w:p>
    <w:p>
      <w:r>
        <w:t>Таблица 5-4. Параметры индикации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Доступные значения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Минимум индикации потока (Leak Min)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1.00E-13~1.00E-07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1.00E-13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Максимум индикации потока (Leak Max)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1.00E-06~1.00E+00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1.00E-01 Па·м³/с</w:t>
            </w:r>
          </w:p>
        </w:tc>
      </w:tr>
    </w:tbl>
    <w:p>
      <w:pPr>
        <w:spacing w:after="40"/>
      </w:pPr>
    </w:p>
    <w:p>
      <w:pPr>
        <w:pStyle w:val="Heading3"/>
      </w:pPr>
      <w:r>
        <w:t>5.3.3 Единицы дата и язык</w:t>
      </w:r>
    </w:p>
    <w:p>
      <w:r>
        <w:t>1. Единицы потока утечки и давления</w:t>
      </w:r>
    </w:p>
    <w:p>
      <w:r>
        <w:t>В меню Setting → GUI Conf. → Units/Date/Language можно отдельно задать единицы потока утечки и давления, таблица 5-5.</w:t>
      </w:r>
    </w:p>
    <w:p>
      <w:r>
        <w:t>Таблица 5-5. Единицы измерения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Доступные значения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Описание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мбар·л/с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Торр·л/с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атм·см³/с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sccm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sccs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мТорр·л/с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давления (Press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мбар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давления (Press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давления (Press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Торр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давления (Press Unit)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Атм.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r>
        <w:t>2. Дата и время</w:t>
      </w:r>
    </w:p>
    <w:p>
      <w:r>
        <w:t>В меню Setting → GUI Conf. → Unit/Date/Language отдельно устанавливаются дата и время прибора.</w:t>
      </w:r>
    </w:p>
    <w:p>
      <w:r>
        <w:t>Формат даты: год-месяц-день.</w:t>
      </w:r>
    </w:p>
    <w:p>
      <w:r>
        <w:t>Формат времени: часы:минуты:секунды.</w:t>
      </w:r>
    </w:p>
    <w:p>
      <w:r>
        <w:t>3. Язык</w:t>
      </w:r>
    </w:p>
    <w:p>
      <w:r>
        <w:t>По умолчанию интерфейс сенсорного экрана использует упрощённый китайский язык. Язык выбирается в Setting → GUI Conf. → Unit/Date/Language. В исходном руководстве перечислены следующие варианты:</w:t>
      </w:r>
    </w:p>
    <w:p>
      <w:r>
        <w:t>Китайский.</w:t>
      </w:r>
    </w:p>
    <w:p>
      <w:r>
        <w:t>Английский.</w:t>
      </w:r>
    </w:p>
    <w:p>
      <w:pPr>
        <w:pStyle w:val="Heading3"/>
      </w:pPr>
      <w:r>
        <w:t>5.3.4 Права доступа</w:t>
      </w:r>
    </w:p>
    <w:p>
      <w:r>
        <w:t>Доступ к сенсорному интерфейсу разграничивается правами. По умолчанию используются права администратора. В меню Setting → GUI Conf. → Authority/Password можно выбрать обычного пользователя или администратора. Для входа администратором требуется пароль; заводское значение — 0000. Пользователь может изменить пароль.</w:t>
      </w:r>
    </w:p>
    <w:p>
      <w:pPr>
        <w:pStyle w:val="Heading2"/>
      </w:pPr>
      <w:r>
        <w:t>5.4 Настройки течеискания</w:t>
      </w:r>
    </w:p>
    <w:p>
      <w:r>
        <w:t>Параметры течеискания задаются в меню Setting, рисунок 5-8.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5-8. Главное меню настроек течеискания</w:t>
      </w:r>
    </w:p>
    <w:p>
      <w:pPr>
        <w:pStyle w:val="Heading3"/>
      </w:pPr>
      <w:r>
        <w:t>5.4.1 Режим работы</w:t>
      </w:r>
    </w:p>
    <w:p>
      <w:r>
        <w:t>С правами администратора откройте Setting → Oper. Mode, рисунок 5-9. В соответствующих подменю задаются параметры режима работы, таблица 5-6.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5-9. Меню режима работы</w:t>
      </w:r>
    </w:p>
    <w:p>
      <w:r>
        <w:t>Таблица 5-6. Параметры режима работы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4252"/>
        <w:gridCol w:w="1644"/>
      </w:tblGrid>
      <w:tr>
        <w:trPr>
          <w:cantSplit/>
          <w:tblHeader/>
        </w:trPr>
        <w:tc>
          <w:tcPr>
            <w:tcW w:type="dxa" w:w="1701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2268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4252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Значения или диапазон</w:t>
            </w:r>
          </w:p>
        </w:tc>
        <w:tc>
          <w:tcPr>
            <w:tcW w:type="dxa" w:w="164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Метод контроля (Test Method)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VAC / SNIF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VAC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Вакуумный режим (VAC Mode)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Высокая чувствительность / Нормальный / Грубое течеискание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Высокая чувствительность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Внешнее управление (Ext.Control)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Местное / I/O / RS232/485 / Местное + I/O / Местное + RS232/485 / Все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Все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VAC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установки (Machi.Factor)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1.00E-04~1.00E+05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Включение сигнализации (Alarm.Enable)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 / Вкл.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сигнализации (Alarm)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1.00E-07~1.00E-03 Па·м³/с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1.00E-05 Па·м³/с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Anti-P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1.00E-05/1.00E-04/</w:t>
              <w:br/>
              <w:t>1.00E-03/1.00E-02 Па·м³/с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1.00E-03 Па·м³/с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Режим внутренней калибровки (Int.Cal.Mode)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 1 / Авто 2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 1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Капилляр (Capillary)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Минимальное давление щупа (Min Press.SNIF)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1.00E-03~2200 Па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1.00E-02 Па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Капилляр (Capillary)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Максимальное давление щупа (Max Press.SNIF)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1.00E-03~2200 Па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1200 Па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грубого режима (Gross P)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200.0~1800.0 Па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1000.0 Па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нормального режима (Normal P)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50.0~200.0 Па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100.0 Па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высокой чувствительности (HighSens P)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0.0~50.0 Па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10.0 Па</w:t>
            </w:r>
          </w:p>
        </w:tc>
      </w:tr>
    </w:tbl>
    <w:p>
      <w:pPr>
        <w:spacing w:after="40"/>
      </w:pPr>
    </w:p>
    <w:p>
      <w:pPr>
        <w:pStyle w:val="Heading3"/>
      </w:pPr>
      <w:r>
        <w:t>5.4.2 Масс-спектрометр</w:t>
      </w:r>
    </w:p>
    <w:p>
      <w:r>
        <w:t>Откройте Setting → MS Module и соответствующее подменю для изменения параметров масс-спектрометра, таблица 5-7.</w:t>
      </w:r>
    </w:p>
    <w:p>
      <w:r>
        <w:t>Таблица 5-7. Параметры масс-спектрометра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4252"/>
        <w:gridCol w:w="1644"/>
      </w:tblGrid>
      <w:tr>
        <w:trPr>
          <w:cantSplit/>
          <w:tblHeader/>
        </w:trPr>
        <w:tc>
          <w:tcPr>
            <w:tcW w:type="dxa" w:w="1701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2268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4252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Значения или диапазон</w:t>
            </w:r>
          </w:p>
        </w:tc>
        <w:tc>
          <w:tcPr>
            <w:tcW w:type="dxa" w:w="164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Состояние (Status)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 / Вкл.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Частота вращения (Speed)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1500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1500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Управление вентилятором (Fan Mode)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 температуре / Постоянно включён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 температуре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Эмиссия (Emission)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 / Вкл.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нити (Fila.Select)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Автовыбор нити 1 / Автовыбор нити 2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Автовыбор нити 1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анода, В (Anode Volt.)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390~520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2268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Ток эмиссии, А (Emis.Curr.)</w:t>
            </w:r>
          </w:p>
        </w:tc>
        <w:tc>
          <w:tcPr>
            <w:tcW w:type="dxa" w:w="4252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1.00E-04~2.80E-03</w:t>
            </w:r>
          </w:p>
        </w:tc>
        <w:tc>
          <w:tcPr>
            <w:tcW w:type="dxa" w:w="164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2.50E-03</w:t>
            </w:r>
          </w:p>
        </w:tc>
      </w:tr>
    </w:tbl>
    <w:p>
      <w:pPr>
        <w:spacing w:after="40"/>
      </w:pPr>
    </w:p>
    <w:p>
      <w:pPr>
        <w:pStyle w:val="Heading3"/>
      </w:pPr>
      <w:r>
        <w:t>5.4.3 Сигнализация</w:t>
      </w:r>
    </w:p>
    <w:p>
      <w:r>
        <w:t>В меню Setting → Triggers задаются пороги сигнализации потока утечки для вакуумного режима, таблица 5-8. Можно активировать один из двух порогов. При измерении звуковая сигнализация срабатывает в соответствии с выбранным порогом.</w:t>
      </w:r>
    </w:p>
    <w:p>
      <w:r>
        <w:t>При выборе OFF звук превышения порога отключён. При выборе Alarm1 или Alarm2 превышение соответствующего значения вызывает звуковой сигнал, а фон главного экрана становится красным.</w:t>
      </w:r>
    </w:p>
    <w:p>
      <w:r>
        <w:t>Таблица 5-8. Пороги сигнализации в вакуумном режиме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Значения или диапазон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сигнализации (Alarm Select)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 / Порог Alarm1 / Порог Alarm2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1 (Alarm1)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1.00E-13~1.00E+02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1.00E-04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2 (Alarm2)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1.00E-13~1.00E+02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1.00E-08 Па·м³/с</w:t>
            </w:r>
          </w:p>
        </w:tc>
      </w:tr>
    </w:tbl>
    <w:p>
      <w:pPr>
        <w:spacing w:after="40"/>
      </w:pPr>
    </w:p>
    <w:p>
      <w:pPr>
        <w:pStyle w:val="Heading3"/>
      </w:pPr>
      <w:r>
        <w:t>5.4.4 Клапаны</w:t>
      </w:r>
    </w:p>
    <w:p>
      <w:r>
        <w:t>В Setting → Valves задаются состояние встроенной калиброванной течи и способ напуска на входе, таблица 5-9. Vent Method определяет автоматический или ручной напуск после перехода в ожидание.</w:t>
      </w:r>
    </w:p>
    <w:p>
      <w:r>
        <w:t>Таблица 5-9. Настройки клапанов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Доступные значения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Встроенная калиброванная течь (Int.Calib.)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Способ напуска (Vent Method)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Автоматический / Ручной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Автоматический</w:t>
            </w:r>
          </w:p>
        </w:tc>
      </w:tr>
    </w:tbl>
    <w:p>
      <w:pPr>
        <w:spacing w:after="40"/>
      </w:pPr>
    </w:p>
    <w:p>
      <w:pPr>
        <w:pStyle w:val="Heading3"/>
      </w:pPr>
      <w:r>
        <w:t>5.4.5 Настройки калибровки</w:t>
      </w:r>
    </w:p>
    <w:p>
      <w:r>
        <w:t>После определённых операций с прибором или изменения окружающих условий может потребоваться калибровка. Откройте Calib. → Setting и задайте параметры по таблице 5-10.</w:t>
      </w:r>
    </w:p>
    <w:p>
      <w:r>
        <w:t>Таблица 5-10. Настройки калибровки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Значения или диапазон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По умолчанию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встроенной течи (Int.Calib.Leak)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1.00E-10~9.90E-02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Устанавливается на заводе по фактическому потоку течи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внешней течи (Ext.Calib.Leak)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1.00E-10~9.90E-02 Па·м³/с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9.90E-02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вакуумной калибровки (VAC Calib.F)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0.01~5000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щуповой калибровки (SNIF Calib.F)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0.01~5000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Запрос калибровки (Calib.Request)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 / Вкл.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</w:tbl>
    <w:p>
      <w:pPr>
        <w:spacing w:after="40"/>
      </w:pPr>
    </w:p>
    <w:p>
      <w:r>
        <w:t>Поставку и сервис в России выполняет лаборатория контроля герметичности Ликлаб.</w:t>
      </w:r>
    </w:p>
    <w:p>
      <w:pPr>
        <w:pStyle w:val="Heading2"/>
      </w:pPr>
      <w:r>
        <w:t>5.5 Калибровка прибора</w:t>
      </w:r>
    </w:p>
    <w:p>
      <w:pPr>
        <w:pStyle w:val="Heading3"/>
      </w:pPr>
      <w:r>
        <w:t>5.5.1 Предварительные настройки</w:t>
      </w:r>
    </w:p>
    <w:p>
      <w:r>
        <w:t>Для наилучшей точности перед калибровкой дайте прибору проработать не менее 20 минут, особенно при низкой температуре.</w:t>
      </w:r>
    </w:p>
    <w:p>
      <w:r>
        <w:t>ПРЕДУПРЕЖДЕНИЕ. Перед калибровкой прогревайте прибор не менее 20 минут.</w:t>
      </w:r>
    </w:p>
    <w:p>
      <w:r>
        <w:t>(1) Запрос калибровки включается через Calib. → Setting → Calib.Request; по умолчанию выключен.</w:t>
      </w:r>
    </w:p>
    <w:p>
      <w:r>
        <w:t>(2) Калибровка возможна в любом рабочем режиме. Внутренняя выполняется по встроенной калиброванной течи, внешняя — по внешней. Особенности внутренней калибровки:</w:t>
      </w:r>
    </w:p>
    <w:p>
      <w:r>
        <w:t>Использование встроенной калиброванной течи.</w:t>
      </w:r>
    </w:p>
    <w:p>
      <w:r>
        <w:t>Автоматическая настройка пика.</w:t>
      </w:r>
    </w:p>
    <w:p>
      <w:r>
        <w:t>Автоматическое определение коэффициента калибровки по переходному сигналу.</w:t>
      </w:r>
    </w:p>
    <w:p>
      <w:r>
        <w:t>Автоматическая проверка усилителя.</w:t>
      </w:r>
    </w:p>
    <w:p>
      <w:r>
        <w:t>Автоматическое определение фона с возможностью последующей корректировки коэффициента установки.</w:t>
      </w:r>
    </w:p>
    <w:p>
      <w:pPr>
        <w:pStyle w:val="Heading3"/>
      </w:pPr>
      <w:r>
        <w:t>5.5.2 Подготовка и запуск внутренней калибровки</w:t>
      </w:r>
    </w:p>
    <w:p>
      <w:r>
        <w:t>(1) Узнайте фактический поток встроенной калиброванной течи и введите его через Calib. → Setting → Int.Calib.Leak.</w:t>
      </w:r>
    </w:p>
    <w:p>
      <w:r>
        <w:t>(2) Перед запуском убедитесь, что клапан встроенной течи закрыт. Не открывайте его вручную во время калибровки: это нарушает выполнение автоматической процедуры.</w:t>
      </w:r>
    </w:p>
    <w:p>
      <w:r>
        <w:t>(3) Герметично закройте входной патрубок заглушкой, затем выберите Calib. → Int.Calib. и подтвердите запуск.</w:t>
      </w:r>
    </w:p>
    <w:p>
      <w:r>
        <w:t>Примечание. Вся внутренняя калибровка выполняется автоматически, вмешательство оператора не требуется.</w:t>
      </w:r>
    </w:p>
    <w:p>
      <w:pPr>
        <w:pStyle w:val="Heading3"/>
      </w:pPr>
      <w:r>
        <w:t>5.5.3 Подготовка и запуск внешней калибровки</w:t>
      </w:r>
    </w:p>
    <w:p>
      <w:r>
        <w:t>1) Узнайте фактический поток внешней калиброванной течи и введите его через Calib. → Setting → Ext.Calib.Leak.</w:t>
      </w:r>
    </w:p>
    <w:p>
      <w:r>
        <w:t>2) Выполните следующие действия на сенсорном контроллере:</w:t>
      </w:r>
    </w:p>
    <w:p>
      <w:r>
        <w:t>(1) Подключите внешнюю калиброванную течь к входному патрубку и откройте её вручную.</w:t>
      </w:r>
    </w:p>
    <w:p>
      <w:r>
        <w:t>(2) В состоянии ожидания выберите Calib. → Ext.Calib., подтвердите и запустите внешнюю калибровку.</w:t>
      </w:r>
    </w:p>
    <w:p>
      <w:r>
        <w:t>(3) На экране появится запрос «Нажмите OK после стабилизации сигнала». Дождитесь устойчивого сигнала.</w:t>
      </w:r>
    </w:p>
    <w:p>
      <w:r>
        <w:t>(4) После стабилизации потока утечки нажмите OK. Прибор автоматически перейдёт к следующему этапу.</w:t>
      </w:r>
    </w:p>
    <w:p>
      <w:r>
        <w:t>(5) После повторного запроса «Нажмите OK после стабилизации сигнала» наблюдайте за изменением сигнала и снова нажмите OK только после стабилизации значения.</w:t>
      </w:r>
    </w:p>
    <w:p>
      <w:r>
        <w:t>(6) После завершения калибровки на сенсорном экране отображаются соответствующие коэффициенты.</w:t>
      </w:r>
    </w:p>
    <w:p>
      <w:pPr>
        <w:pStyle w:val="Heading2"/>
      </w:pPr>
      <w:r>
        <w:t>5.6 Выполнение контроля герметичности</w:t>
      </w:r>
    </w:p>
    <w:p>
      <w:pPr>
        <w:pStyle w:val="Heading3"/>
      </w:pPr>
      <w:r>
        <w:t>5.6.1 Вакуумный метод</w:t>
      </w:r>
    </w:p>
    <w:p>
      <w:r>
        <w:t>ВНИМАНИЕ. Перед измерением потоков ниже 1 × 10⁻¹⁰ Па·м³/с исходное руководство рекомендует установить частоту ТМН 1000 Гц для повышения точности. Это рекомендация производителя, отличающаяся от заводской настройки 1500 в таблице; согласуйте применение с конкретной конфигурацией прибора.</w:t>
      </w:r>
    </w:p>
    <w:p>
      <w:r>
        <w:t>(1) Перед испытанием проверьте установку всех необходимых компонентов и подключение изделия к входному патрубку.</w:t>
      </w:r>
    </w:p>
    <w:p>
      <w:r>
        <w:t>(2) Состояние Standby на главном экране означает готовность прибора. Проверьте настройки режима и корректность параметров вакуумного контроля.</w:t>
      </w:r>
    </w:p>
    <w:p>
      <w:r>
        <w:t>(3) Для более точного измерения рекомендуется выждать 20 минут после включения прибора.</w:t>
      </w:r>
    </w:p>
    <w:p>
      <w:r>
        <w:t>(4) Нажмите Start|Standby в левом меню или клавишу Test на панели. При предварительной откачке изделия давление на входе снижается. При достижении заданного порога прибор переходит в соответствующий режим течеискания и показывает фоновый поток в реальном времени. В исходном руководстве подачу гелия на изделие разрешается начинать после стабилизации фона или его снижения ниже 1 × 10⁻¹³ Па·м³/с. Подавайте гелий распылителем. При наличии течи сигнал возрастает и некоторое время остаётся стабильным; устойчивое значение принимают за измеренный поток утечки изделия.</w:t>
      </w:r>
    </w:p>
    <w:p>
      <w:r>
        <w:t>(5) Повторно нажмите Start|Standby или Test. Прибор вернётся в Standby; по умолчанию выполняется автоматический напуск во входной тракт.</w:t>
      </w:r>
    </w:p>
    <w:p>
      <w:r>
        <w:t>(6) Если выбран ручной напуск, нажмите Vent в меню или клавишу V на панели. После выравнивания давления отсоедините изделие от входного патрубка.</w:t>
      </w:r>
    </w:p>
    <w:p>
      <w:r>
        <w:t>(7) Для следующего испытания установите новое изделие и повторите действия с пункта (1). Для завершения работы установите заглушку на входной патрубок и выключите питание.</w:t>
      </w:r>
    </w:p>
    <w:p>
      <w:pPr>
        <w:pStyle w:val="Heading3"/>
      </w:pPr>
      <w:r>
        <w:t>5.6.2 Щуповый метод</w:t>
      </w:r>
    </w:p>
    <w:p>
      <w:r>
        <w:t>1) Откройте Setting → Oper.Mode → Mode Select, установите метод SNIF и подтвердите, рисунок 5-10. Надпись Standby SNIF означает готовность к щуповому контролю.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5-10. Выбор метода контроля</w:t>
      </w:r>
    </w:p>
    <w:p>
      <w:r>
        <w:t>2) Выполните внешнюю калибровку. Требуется калиброванная течь с потоком порядка 10⁻⁶ Па·м³/с. Узнайте её фактический поток и введите в Calib. → Setting → Ext.Calib.Leak. Порядок внешней калибровки приведён в разделе 5.5.3.</w:t>
      </w:r>
    </w:p>
    <w:p>
      <w:r>
        <w:t>3) Порядок щупового контроля:</w:t>
      </w:r>
    </w:p>
    <w:p>
      <w:r>
        <w:t>(1) Убедитесь, что все необходимые компоненты установлены, а щуп подключён к входному патрубку.</w:t>
      </w:r>
    </w:p>
    <w:p>
      <w:r>
        <w:t>(2) Подведите щуп к проверяемому изделию и нажмите Start|Standby или Test. Надпись Testing SNIF обозначает работу в щуповом режиме. Дождитесь стабилизации потока утечки; устойчивое значение соответствует измеренному потоку утечки изделия.</w:t>
      </w:r>
    </w:p>
    <w:p>
      <w:r>
        <w:t>(3) Повторное нажатие Start|Standby или Test возвращает прибор в Standby SNIF.</w:t>
      </w:r>
    </w:p>
    <w:p>
      <w:pPr>
        <w:pStyle w:val="Heading3"/>
      </w:pPr>
      <w:r>
        <w:t>5.6.3 Отображение результатов</w:t>
      </w:r>
    </w:p>
    <w:p>
      <w:r>
        <w:t>После достижения заданного давления предварительной откачки прибор переходит в соответствующий режим течеискания. Фоновый поток отображается в реальном времени числом и на индикаторной шкале; давление на входе одновременно отображается числом.</w:t>
      </w:r>
    </w:p>
    <w:p>
      <w:pPr>
        <w:pStyle w:val="Heading2"/>
      </w:pPr>
      <w:r>
        <w:t>5.7 Информация о приборе</w:t>
      </w:r>
    </w:p>
    <w:p>
      <w:r>
        <w:t>Нажмите Info. в левом меню для просмотра рабочих данных, рисунок 5-11: параметров масс-спектрометра, измеренных величин, температур, истории ошибок и предупреждений, записей калибровки и других сведений.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5-11. Информация о приборе</w:t>
      </w:r>
    </w:p>
    <w:p>
      <w:pPr>
        <w:pStyle w:val="Heading2"/>
      </w:pPr>
      <w:r>
        <w:t>5.8 Выключение</w:t>
      </w:r>
    </w:p>
    <w:p>
      <w:r>
        <w:t>Согласно исходному руководству прибор оснащён комплексной защитой и допускает выключение главным выключателем в любое время. Настройки сохраняются автоматически и восстанавливаются при следующем включении.</w:t>
      </w:r>
    </w:p>
    <w:p>
      <w:pPr>
        <w:pStyle w:val="Heading1"/>
        <w:pageBreakBefore/>
      </w:pPr>
      <w:r>
        <w:t>6 Неисправности и сообщения</w:t>
      </w:r>
    </w:p>
    <w:p>
      <w:r>
        <w:t>Неисправности отображаются как предупреждения и ошибки. Предупреждение сообщает о проблеме, при которой использование ещё возможно. При появлении ошибки дальнейшее использование прибора невозможно.</w:t>
      </w:r>
    </w:p>
    <w:p>
      <w:pPr>
        <w:pStyle w:val="Heading2"/>
      </w:pPr>
      <w:r>
        <w:t>6.1 Сообщения об ошибках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Код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Сообщение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Причина и устранение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ERR129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Неверное устройство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Неисправна главная плата управления; требуется замена платы.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ERR242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+15 В или −15 В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ERR252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опорного напряжения REF5V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ERR306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Неисправность анодного напряжения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анода вне допуска; повреждён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ERR312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Неисправна нить накала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Обрыв нити; повреждён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ERR340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эмиссии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ERR352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Предусилитель не подключён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Предусилитель повреждён либо кабель отсоединён.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ERR358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Предусилитель переключается между двумя диапазонами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Сигнал слишком нестабилен; повреждён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ERR400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ТМН или его привод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ERR402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Нет связи с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ТМН или его привод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ERR403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низкая частота вращения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давление; повреждён ТМН или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ERR404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большой ток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давление; повреждён ТМН или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ERR405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ТМН не разгоняется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ТМН или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высокая температура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Отказ охлаждения; повреждён ТМН или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ERR420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напряжение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источник питания, ТМН или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ERR422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ТМН не разгоняется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форвакуумное давление; течь вакуумной системы; повреждение подшипника или неисправность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ERR423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Рост давления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Натекание воздуха; слишком высокое давление; неисправен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ERR711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Превышена максимальная температура главной платы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Перегрев главной платы.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ERR961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связи главной платы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Нарушена связь между главной платой и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ERR962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Недостаточный форвакуум — выключите питание проверьте прибор и запустите заново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Неисправность форвакуумного насоса либо резкое поступление воздуха. В оригинале сообщение сформулировано неоднозначно: «Primary Pump vacuum is too high».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ERR963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 удалось запустить высоковакуумный насос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ТМН или TD.</w:t>
            </w:r>
          </w:p>
        </w:tc>
      </w:tr>
    </w:tbl>
    <w:p>
      <w:pPr>
        <w:spacing w:after="40"/>
      </w:pPr>
    </w:p>
    <w:p>
      <w:pPr>
        <w:pStyle w:val="Heading2"/>
      </w:pPr>
      <w:r>
        <w:t>6.2 Предупреждения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Код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Сообщение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Причина и устранение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WRN110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Часы не установлены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Неисправны часы главной платы; отсутствует перемычка либо разряжена батарея.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WRN201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низкое U24_Mainboard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Неисправность источника питания 24 В.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WRN202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U24_Mainboard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Неисправность источника питания 24 В.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WRN222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24V_IO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выхода I/O 24 В; неисправность питания 24 В.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WRN223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24V_TMP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цепи ТМН 24 В; неисправность питания 24 В.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WRN240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+15 В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Повреждена главная плата.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WRN241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−15 В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Неисправен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WRN250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REF5V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Неисправен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низкое напряжение анода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катода; высокое давление в масс-спектрометре;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напряжение анода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Повреждена главная плата;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низкое напряжение подавляющего электрода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электрода; неисправность его цепи.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напряжение подавляющего электрода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Повреждена главная плата; неисправна цепь электрода.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WRN304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низкое напряжение анод–катод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Короткое замыкание анод–катод;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WRN305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напряжение анод–катод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Повреждена главная плата;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Неисправна нить 1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Обрыв нити;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WRN311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Неисправна нить 2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Обрыв нити;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WRN332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Система насыщена гелием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большой поток; гелиевое загрязнение либо течь.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WRN334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Резкое увеличение потока утечки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Большая течь; гелиевое загрязнение либо течь.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WRN342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Нить накала не подключена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Обе нити неисправны либо кабель отсоединён.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WRN350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Подавляющий электрод не подключён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Кабель электрода не подключён либо повреждён.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WRN359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Перегрузка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большой сигнал; неисправен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WRN360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низкий выходной сигнал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Слабая эмиссия ионного источника либо загрязнение масс-спектрометра; неисправен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WRN361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большое смещение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Неисправен предусилитель.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WRN362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диапазона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Неисправен предусилитель либо главная плата.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WRN390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500G вне диапазона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предусилитель; неисправен подавляющий электрод; повреждена цепь.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WRN401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Предупреждение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Повреждён ТМН либо TD.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WRN411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Высокая температура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Отказ охлаждения; неисправен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WRN421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низкое напряжение ТМН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Неисправно питание 24 В масс-спектрометра; неисправен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WRN500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Датчик давления не подключён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 подключён датчик давления входного патрубка.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WRN520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высокое давление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Высокое давление; неисправен ионный источник.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WRN521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Рост давления и падение напряжения анода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Высокое давление; неисправен ионный источник; сообщение после 1,4 с.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WRN522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Рост давления и прекращение эмиссии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Высокое давление; неисправен ионный источник; сообщение после 5 с.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малый коэффициент калибровки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настройки калиброванной течи или коэффициента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большой коэффициент калибровки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настройки калиброванной течи или коэффициента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калибровки меньше предыдущего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Изменён поток калиброванной течи или коэффициент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калибровки больше предыдущего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Изменён поток калиброванной течи или коэффициент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WRN604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Внутренняя калибровка невозможна — отсутствует управление течью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Калиброванная течь не обнаружена;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WRN605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малая разность сигналов при калибровке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Неисправна калиброванная течь либо сигнал слишком слабый;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малый коэффициент установки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настройки коэффициента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WRN611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большой коэффициент установки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настройки коэффициента установки;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WRN612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установки меньше предыдущего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Изменён коэффициент разделения потока;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WRN613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установки больше предыдущего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Изменён коэффициент разделения потока; калибровка не выполнена.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WRN625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 задан поток встроенной калиброванной течи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Оставлено исходное заводское значение потока.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WRN626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 задан поток внешней калиброванной течи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Оставлено исходное заводское значение потока.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WRN630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Требуется калибровка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Необходима повторная калибровка.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WRN650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Калибровка в первые 20 минут не рекомендуется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Для лучшей точности выждите 20 минут после запуска.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WRN670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 калибровки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Сбой во время калибровки; требуется повторная калибровка.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WRN671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Пик не найден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Сигнал при поиске пика слишком нестабилен; калибровка прервана.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WRN680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Обнаружено отклонение калибровки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Проверка показывает необходимость повторной калибровки.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WRN700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низкая температура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Температура слишком низкая.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WRN702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высокая температура предусилителя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Температура слишком высокая.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WRN710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Слишком высокая температура главной платы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Температура слишком высокая.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WRN901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Требуется обслуживание подшипника или смазки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Необходимо обслуживание ТМН.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WRN910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Требуется обслуживание мембранного насоса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Необходимо обслуживание форвакуумного насоса. Название сообщения сохранено по оригиналу и само по себе не определяет тип установленного насоса.</w:t>
            </w:r>
          </w:p>
        </w:tc>
      </w:tr>
    </w:tbl>
    <w:p>
      <w:pPr>
        <w:spacing w:after="40"/>
      </w:pPr>
    </w:p>
    <w:p>
      <w:r>
        <w:t>ПРЕДУПРЕЖДЕНИЕ. Если ошибку или предупреждение устранить не удаётся, обратитесь в KYKY. Не пытайтесь принудительно продолжать работу, самостоятельно разбирать или ремонтировать прибор.</w:t>
      </w:r>
    </w:p>
    <w:p>
      <w:r>
        <w:t>ПРЕДУПРЕЖДЕНИЕ. При неисправности обратитесь в KYKY для обслуживания на месте или возврата в ремонт.</w:t>
      </w:r>
    </w:p>
    <w:p>
      <w:r>
        <w:t>Поставку и сервис в России выполняет лаборатория контроля герметичности Ликлаб.</w:t>
      </w:r>
    </w:p>
    <w:p>
      <w:pPr>
        <w:pStyle w:val="Heading1"/>
        <w:pageBreakBefore/>
      </w:pPr>
      <w:r>
        <w:t>7 Утилизация</w:t>
      </w:r>
    </w:p>
    <w:p>
      <w:r>
        <w:t>ОПАСНОСТЬ. Компоненты могут содержать вещества, опасные для людей и окружающей среды. Соблюдайте правила обращения и утилизации.</w:t>
      </w:r>
    </w:p>
    <w:p>
      <w:r>
        <w:t>ПРЕДУПРЕЖДЕНИЕ. Опасные отходы необходимо утилизировать надлежащим образом во избежание загрязнения окружающей среды.</w:t>
      </w:r>
    </w:p>
    <w:p>
      <w:pPr>
        <w:pStyle w:val="Heading2"/>
      </w:pPr>
      <w:r>
        <w:t>7.1 Классификация компонентов</w:t>
      </w:r>
    </w:p>
    <w:p>
      <w:r>
        <w:t>Компоненты разделяют на опасные, неопасные и рабочие жидкости.</w:t>
      </w:r>
    </w:p>
    <w:p>
      <w:pPr>
        <w:pStyle w:val="Heading3"/>
      </w:pPr>
      <w:r>
        <w:t>7.1.1 Опасные компоненты</w:t>
      </w:r>
    </w:p>
    <w:p>
      <w:r>
        <w:t>Утилизируйте опасные компоненты в соответствии с действующими национальными правилами.</w:t>
      </w:r>
    </w:p>
    <w:p>
      <w:pPr>
        <w:pStyle w:val="Heading3"/>
      </w:pPr>
      <w:r>
        <w:t>7.1.2 Неопасные компоненты</w:t>
      </w:r>
    </w:p>
    <w:p>
      <w:r>
        <w:t>Неопасные компоненты направляют на переработку в соответствии с действующими правилами.</w:t>
      </w:r>
    </w:p>
    <w:p>
      <w:pPr>
        <w:pStyle w:val="Heading3"/>
      </w:pPr>
      <w:r>
        <w:t>7.1.3 Рабочие жидкости</w:t>
      </w:r>
    </w:p>
    <w:p>
      <w:r>
        <w:t>Масла форвакуумного и турбомолекулярного насосов необходимо утилизировать надлежащим образом.</w:t>
      </w:r>
    </w:p>
    <w:p>
      <w:pPr>
        <w:pStyle w:val="Heading1"/>
        <w:pageBreakBefore/>
      </w:pPr>
      <w:r>
        <w:t>Приложение А Интерфейсы</w:t>
      </w:r>
    </w:p>
    <w:p>
      <w:r>
        <w:t>ZQJ-Leaklab-3300 оснащён несколькими внешними интерфейсами, показанными на рисунке 1.</w:t>
      </w:r>
    </w:p>
    <w:p>
      <w:r>
        <w:t>Разъёмы ввода и вывода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153879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9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38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1. Внешние интерфейсы</w:t>
      </w:r>
    </w:p>
    <w:p>
      <w:pPr>
        <w:pStyle w:val="Heading2"/>
      </w:pPr>
      <w:r>
        <w:t>А.1 Интерфейс I/O</w:t>
      </w:r>
    </w:p>
    <w:p>
      <w:r>
        <w:t>Интерфейс I/O служит для управления функциями прибора. Назначение контактов показано на рисунке 2.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447977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797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cantSplit/>
          <w:tblHeader/>
        </w:trPr>
        <w:tc>
          <w:tcPr>
            <w:tcW w:type="dxa" w:w="283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Контакт</w:t>
            </w:r>
          </w:p>
        </w:tc>
        <w:tc>
          <w:tcPr>
            <w:tcW w:type="dxa" w:w="7030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потока утечки = U × 10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Показатель степени потока утечки = U × 10 − 29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4 / 17 / 20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GND — общий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19, вход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Испытание / ожидание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21,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+24 В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22,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Предупреждение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24,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Испытание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25,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Обнуление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26,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Ошибка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27,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Запуск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28,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Превышение порога Alarm2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29, выход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Превышение порога Alarm1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32, вход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Начало / окончание обнуления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34, вход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Начало / окончание напуска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36, вход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Ожидание</w:t>
            </w:r>
          </w:p>
        </w:tc>
      </w:tr>
    </w:tbl>
    <w:p>
      <w:pPr>
        <w:spacing w:after="40"/>
      </w:pPr>
    </w:p>
    <w:p>
      <w:r>
        <w:t>Формулы аналоговых выходов воспроизведены из исходной таблицы. В оригинале у обеих формул указано «Па·м³/с», хотя коэффициент и показатель степени имеют разный смысл. Не используйте эту подпись как отдельную формулу пересчёта напряжения в поток без уточнения протокола конкретного прибора.</w:t>
      </w:r>
    </w:p>
    <w:p>
      <w:pPr>
        <w:pStyle w:val="Caption"/>
      </w:pPr>
      <w:r>
        <w:t>Рисунок 2. Назначение интерфейса I/O</w:t>
      </w:r>
    </w:p>
    <w:p>
      <w:pPr>
        <w:pStyle w:val="Heading2"/>
      </w:pPr>
      <w:r>
        <w:t>А.2 Интерфейс RS485</w:t>
      </w:r>
    </w:p>
    <w:p>
      <w:r>
        <w:t>ZQJ-Leaklab-3300 подключается к компьютеру по RS485. Назначение контактов показано на рисунке 3.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2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3. Назначение контактов RS485</w:t>
      </w:r>
    </w:p>
    <w:p>
      <w:pPr>
        <w:pStyle w:val="Heading2"/>
      </w:pPr>
      <w:r>
        <w:t>А.3 Интерфейс RS232</w:t>
      </w:r>
    </w:p>
    <w:p>
      <w:r>
        <w:t>ZQJ-Leaklab-3300 подключается к компьютеру по RS232. Назначение контактов показано на рисунке 4.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6480" cy="367588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3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4. Назначение контактов RS232</w:t>
      </w:r>
    </w:p>
    <w:p>
      <w:r>
        <w:t>Нельзя одновременно управлять прибором через RS232 и RS485.</w:t>
      </w:r>
    </w:p>
    <w:p>
      <w:pPr>
        <w:pStyle w:val="Heading1"/>
        <w:pageBreakBefore/>
      </w:pPr>
      <w:r>
        <w:t>Приложение Б Заводские настройки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Раздел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8"/>
              </w:rPr>
              <w:t>Заводское значение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Режим отображения (Display Mode)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и давление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Интервал времени, мин (Timer Range)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Интервал записи, с (Rec. Interval)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Автоматический масштаб (Auto Range Status)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Выключен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Ширина автомасштаба (Auto Range)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4 порядка величины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потока (Leak Range Max)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1E-5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Нижняя граница потока (Leak Range Min)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1E-13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графика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давления (Press.Range Max)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1E+5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главного экрана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Десятичные знаки потока (Leak Precision)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 знака после запятой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главного экрана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Нижняя граница шкалы (Leak Bar Min)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10E-13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главного экрана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Верхняя граница шкалы (Leak Bar Max)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10E-03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главного экрана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Скрыть давление (Hidden Press)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главного экрана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Выделить ожидание (HL Standby)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Границы индикации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Минимум индикации потока (Leak Min)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1.00E-13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Границы индикации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Максимум индикации потока (Leak Max)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1.00E-01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Единицы дата и язык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потока (Leak Unit)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Единицы дата и язык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Единица давления (Press Unit)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Единицы дата и язык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Язык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Китайский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Единицы дата и язык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Дата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Устанавливается на заводе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Единицы дата и язык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Время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Устанавливается на заводе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Права доступа и пароль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прав (Auth.Select)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Администратор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Права доступа и пароль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Пароль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0000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Сигнализация в вакуумном режиме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сигнализации (Alarm Select)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Сигнализация в вакуумном режиме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1 (Alarm1)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1.00E-04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Сигнализация в вакуумном режиме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2 (Alarm2)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1.00E-08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Метод контроля (Test Method)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VAC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Вакуумный режим (VAC Mode)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Высокая чувствительность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режима (Mode Select)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Внешнее управление (Ext.Control)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Все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VAC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установки (Machi.Factor)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1.000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Включение сигнализации (Alarm.Enable)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сигнализации (Alarm)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1.00E-05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Anti-P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1.00E-03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SNIF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Режим внутренней калибровки (Int.Cal.Mode)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 1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Капилляр (Capillary)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Минимальное давление щупа (Min Press.SNIF)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1.00E-02 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Капилляр (Capillary)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Максимальное давление щупа (Max Press.SNIF)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1200 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грубого режима (Gross P)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1000.0 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нормального режима (Normal P)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100.0 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Давление (Pressure)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Порог высокой чувствительности (HighSens P)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10.0 Па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Состояние (Status)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Частота вращения (Speed)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1500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Турбомолекулярный насос (TMP)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Управление вентилятором (Fan Mode)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 температуре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Эмиссия (Emission)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Выбор нити (Fila.Select)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Автовыбор нити 1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Напряжение анода, В (Anode Volt.)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Ионный источник (Ion Source)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Ток эмиссии, А (Emis.Curr.)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2.50E-03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Ноль и фильтр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Ноль при запуске (Zero at Start)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Клапаны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Встроенная калиброванная течь (Int.Calib.)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Клапаны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Способ напуска (Vent Method)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Автоматический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калибровки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встроенной течи (Int.Calib.Leak)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Устанавливается на заводе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калибровки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Поток внешней течи (Ext.Calib.Leak)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9.90E-02 Па·м³/с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калибровки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вакуумной калибровки (VAC Calib.F)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калибровки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Коэффициент щуповой калибровки (SNIF Calib.F)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Определяется калибровкой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Настройки калибровки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Запрос калибровки (Calib.Request)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8"/>
              </w:rPr>
              <w:t>Выкл.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Приложение В Протокол связи</w:t>
      </w:r>
    </w:p>
    <w:p>
      <w:r>
        <w:t>Управление ZQJ-Leaklab-3300 через RS232 или RS485 выполняется командами ASCII.</w:t>
      </w:r>
    </w:p>
    <w:p>
      <w:pPr>
        <w:pStyle w:val="Heading2"/>
      </w:pPr>
      <w:r>
        <w:t>В.1 Параметры связи</w:t>
      </w:r>
    </w:p>
    <w:p>
      <w:r>
        <w:t>Скорость 19200 бит/с, 8 бит данных, 1 стоп-бит, без контроля чётности.</w:t>
      </w:r>
    </w:p>
    <w:p>
      <w:pPr>
        <w:pStyle w:val="Heading2"/>
      </w:pPr>
      <w:r>
        <w:t>В.2 Формат команд</w:t>
      </w:r>
    </w:p>
    <w:p>
      <w:r>
        <w:t>Все команды начинаются символом * (0x2A) и завершаются возвратом каретки \r (0x0D). Регистр символов имеет значение. Запрос заканчивается знаком ?, команда управления — без него. Новое значение параметра отделяется от команды пробелом.</w:t>
      </w:r>
    </w:p>
    <w:p>
      <w:pPr>
        <w:pStyle w:val="Heading2"/>
      </w:pPr>
      <w:r>
        <w:t>В.3 Перечень команд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3628"/>
        <w:gridCol w:w="4139"/>
        <w:gridCol w:w="964"/>
      </w:tblGrid>
      <w:tr>
        <w:trPr>
          <w:cantSplit/>
          <w:tblHeader/>
        </w:trPr>
        <w:tc>
          <w:tcPr>
            <w:tcW w:type="dxa" w:w="113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Тип</w:t>
            </w:r>
          </w:p>
        </w:tc>
        <w:tc>
          <w:tcPr>
            <w:tcW w:type="dxa" w:w="3628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Команда</w:t>
            </w:r>
          </w:p>
        </w:tc>
        <w:tc>
          <w:tcPr>
            <w:tcW w:type="dxa" w:w="4139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Значение</w:t>
            </w:r>
          </w:p>
        </w:tc>
        <w:tc>
          <w:tcPr>
            <w:tcW w:type="dxa" w:w="96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*READ:MBAR*l/s?\r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Поток утечки, мбар·л/с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*MEASure:P1:MBAR?\r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Давление на входе, мбар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*STATus?\r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Состояние: INVA — недействительно; STBY — ожидание; PRE-VAC — предварительная откачка; PRESS Rough / Fine / ULtraFine — ступени течеискания; CAL — калибровка; CAL check — проверка калибровки; Protect — защита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*STATus:VALVE:TestLeak?\r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Состояние клапана встроенной течи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*STATus:Error?\r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Код ошибки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*CONFig:TRIGger?\r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Активный порог сигнализации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*CONFig:TRIGgerValue?\r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Значения Alarm1 и Alarm2, Па·м³/с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*STArt\r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Запустить течеискание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*STOp\r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Ожидание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*VENT:ON\r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Начать напуск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*VENT:OFF\r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Прекратить напуск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*ZERO:ON\r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Включить вычитание фона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*ZERO:OFF\r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Отключить вычитание фона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*CLS\r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Сбросить предупреждения и ошибки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*CAL:INT\r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Запустить внутреннюю калибровку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Управление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*CAL:CLOSED\r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Остановить калибровку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*CONFig:ZEROSTART?\r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установку нуля при запуске. Здесь и далее XX — новое значение параметра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*CONFig:ZEROSTART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установку нуля при запуске. Здесь и далее XX — новое значение параметра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*SERVICE:EMISsion?\r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состояние эмиссии ионного источника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*SERVICE:EMISsion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состояние эмиссии ионного источника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*CONFig:CAThode?\r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выбор нити накала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*CONFig:CAThode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выбор нити накала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*SERVICE:TMP?\r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состояние турбомолекулярного насоса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*SERVICE:TMP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состояние турбомолекулярного насоса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*CONFig:SPEEDTMP?\r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частоту вращения турбомолекулярного насоса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*CONFig:SPEEDTMP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частоту вращения турбомолекулярного насоса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*HOUR:TIME?\r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текущее время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Настройка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*HOUR:TIME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Запросить или задать текущее время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 / 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*MEASure:TEMPeratur:TCBearing?\r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Температура подшипника ТМН, °C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*MEASure:TEMPeratur:TCElectronic?\r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Температура электроники ТМН, °C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*MEASure:TEMPeratur:TCMotor?\r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Температура двигателя ТМН, °C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*MEASure:TEMPeratur:TCPump?\r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Температура нижней части ТМН, °C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*MEASure:TURBO:Current?\r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Ток ТМН, 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*MEASure:TURBO:Frequency?\r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Частота ТМН, Гц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*MEASure:TURBO:Power?\r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Мощность ТМН, Вт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*MEASure:TURBO:Voltage?\r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Напряжение ТМН,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*HOUR:CATHODE1?\r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Наработка нити 1 ионного источника, ч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*HOUR:CATHODE2?\r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Наработка нити 2 ионного источника, ч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*MEASure:MIAP?\r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Напряжение анода ионного источника,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*MEASure:MIKP?\r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Напряжение катода ионного источника,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*MEASure:MISP?\r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Напряжение подавляющего электрода,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*MEASure:MIAKP?\r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Разность потенциалов анод–катод,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*MEASure:IEMIS?\r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Ток эмиссии нити ионного источника, 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*MEASure:PHEAT?\r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Мощность нагревателя ионного источника, Вт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*MEASure:IFilter?\r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Фильтрованный ионный ток, 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*MEASure:IMeas?\r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Нефильтрованный ионный ток, А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Запрос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*MEASure:UVV?\r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Напряжение предусилителя, В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Чтение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График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*CHART:ON XX XX\r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Начать запись потока утечки и давления в реальном времени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График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*CHART:OFF\r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Остановить запись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График</w:t>
            </w:r>
          </w:p>
        </w:tc>
        <w:tc>
          <w:tcPr>
            <w:tcW w:type="dxa" w:w="3628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*CHART:EXPORT\r</w:t>
            </w:r>
          </w:p>
        </w:tc>
        <w:tc>
          <w:tcPr>
            <w:tcW w:type="dxa" w:w="4139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Экспортировать файл записи CSV</w:t>
            </w:r>
          </w:p>
        </w:tc>
        <w:tc>
          <w:tcPr>
            <w:tcW w:type="dxa" w:w="96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Запись</w:t>
            </w:r>
          </w:p>
        </w:tc>
      </w:tr>
    </w:tbl>
    <w:p>
      <w:pPr>
        <w:spacing w:after="40"/>
      </w:pPr>
    </w:p>
    <w:p>
      <w:pPr>
        <w:pStyle w:val="Heading2"/>
      </w:pPr>
      <w:r>
        <w:t>В.4 Примеры команд и ответов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Команда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Ответ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Значение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*CHART:ON abc123 0005\r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OK\r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Начать запись графика, идентификатор abc123, 5 мин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*STATus?\r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STBY\r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Ожидание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*STArt\r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OK\r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Запустить испытание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*HOUR:TIME?\r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24.9\0.30.14.4\0.42\r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Текущее время: 2024.09.30.14.04.42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*CONFig:TRIGgerValue1:MBAR*l/s 2.0E-9\r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OK\r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Установить Alarm1 равным 2.0E-9 мбар·л/с</w:t>
            </w:r>
          </w:p>
        </w:tc>
      </w:tr>
    </w:tbl>
    <w:p>
      <w:pPr>
        <w:spacing w:after="40"/>
      </w:pPr>
    </w:p>
    <w:p>
      <w:r>
        <w:t>Пример ответа времени сохранён побайтно из оригинала, включая необычные разделители. Его следует проверять на фактическом приборе; формат в источнике не следует молча исправлять.</w:t>
      </w:r>
    </w:p>
    <w:p>
      <w:pPr>
        <w:pStyle w:val="Heading2"/>
      </w:pPr>
      <w:r>
        <w:t>В.5 Ответ при ошибке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cantSplit/>
          <w:tblHeader/>
        </w:trPr>
        <w:tc>
          <w:tcPr>
            <w:tcW w:type="dxa" w:w="283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Ответ</w:t>
            </w:r>
          </w:p>
        </w:tc>
        <w:tc>
          <w:tcPr>
            <w:tcW w:type="dxa" w:w="7030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ERROR\r</w:t>
            </w:r>
          </w:p>
        </w:tc>
        <w:tc>
          <w:tcPr>
            <w:tcW w:type="dxa" w:w="7030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Ошибка команды</w:t>
            </w:r>
          </w:p>
        </w:tc>
      </w:tr>
    </w:tbl>
    <w:p>
      <w:pPr>
        <w:spacing w:after="40"/>
      </w:pPr>
    </w:p>
    <w:p>
      <w:pPr>
        <w:pStyle w:val="Heading2"/>
      </w:pPr>
      <w:r>
        <w:t>В.6 Диагностика последовательного интерфейса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Проявление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Причина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Решение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Неисправность кабеля связи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Подключите кабель согласно назначению контактов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Неверный номер порта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Выберите правильный порт на компьютере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Ошибка настройки последовательного порта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Проверьте скорость, число бит данных и стоп-битов, контроль чётности и другие параметры порта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Неверно выбран протокол связи течеискателя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Установите правильный тип протокола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Преобразователь USB–RS232/RS485 не распознан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Проверьте установку драйвера преобразователя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не принимает символы и не отвечает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Порт прибора занят другим приложением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Проверьте, какие приложения используют порты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вернул некорректный символ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Ошибка настройки последовательного порта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Проверьте скорость, число бит данных и стоп-битов, контроль чётности и другие параметры порта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Прибор вернул некорректный символ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Неверно выбран протокол связи течеискателя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Установите правильный тип протокола</w:t>
            </w:r>
          </w:p>
        </w:tc>
      </w:tr>
    </w:tbl>
    <w:p>
      <w:pPr>
        <w:spacing w:after="40"/>
      </w:pPr>
    </w:p>
    <w:p>
      <w:pPr>
        <w:pStyle w:val="Heading2"/>
      </w:pPr>
      <w:r>
        <w:t>В.7 Диагностика команд ASCII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005"/>
        <w:gridCol w:w="4876"/>
      </w:tblGrid>
      <w:tr>
        <w:trPr>
          <w:cantSplit/>
          <w:tblHeader/>
        </w:trPr>
        <w:tc>
          <w:tcPr>
            <w:tcW w:type="dxa" w:w="1984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Проявление</w:t>
            </w:r>
          </w:p>
        </w:tc>
        <w:tc>
          <w:tcPr>
            <w:tcW w:type="dxa" w:w="3005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Причина</w:t>
            </w:r>
          </w:p>
        </w:tc>
        <w:tc>
          <w:tcPr>
            <w:tcW w:type="dxa" w:w="4876"/>
            <w:shd w:fill="E8F0F5"/>
          </w:tcPr>
          <w:p>
            <w:pPr>
              <w:spacing w:after="60" w:line="240" w:lineRule="auto"/>
            </w:pPr>
            <w:r>
              <w:rPr>
                <w:b/>
                <w:sz w:val="16"/>
              </w:rPr>
              <w:t>Решение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После отправки команды нет ответа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В конце запроса отсутствует знак ?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Используйте правильный синтаксис запроса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После отправки команды нет ответа</w:t>
            </w:r>
          </w:p>
        </w:tc>
        <w:tc>
          <w:tcPr>
            <w:tcW w:type="dxa" w:w="3005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Команда не завершена символом \r</w:t>
            </w:r>
          </w:p>
        </w:tc>
        <w:tc>
          <w:tcPr>
            <w:tcW w:type="dxa" w:w="4876"/>
          </w:tcPr>
          <w:p>
            <w:pPr>
              <w:spacing w:after="60" w:line="240" w:lineRule="auto"/>
            </w:pPr>
            <w:r>
              <w:rPr>
                <w:b w:val="0"/>
                <w:sz w:val="16"/>
              </w:rPr>
              <w:t>Завершайте команду байтом 0x0D</w:t>
            </w:r>
          </w:p>
        </w:tc>
      </w:tr>
    </w:tbl>
    <w:p>
      <w:pPr>
        <w:spacing w:after="40"/>
      </w:pPr>
    </w:p>
    <w:p>
      <w:pPr>
        <w:pStyle w:val="Heading1"/>
      </w:pPr>
      <w:r>
        <w:t>Приложение Г Декларация загрязнения</w:t>
      </w:r>
    </w:p>
    <w:p>
      <w:r>
        <w:t>Перед возвратом прибора в KYKY заполните декларацию загрязнения и приложите её к возвращаемому прибору.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LeakLab.ru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ZQJ-Leaklab-3300  |  Руководство по эксплуатации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E5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E5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E5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69" w:lineRule="auto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jpe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